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val="0"/>
        <w:snapToGrid w:val="0"/>
        <w:spacing w:after="0" w:line="396" w:lineRule="atLeast"/>
        <w:ind w:left="0" w:leftChars="0" w:firstLine="0" w:firstLineChars="0"/>
        <w:jc w:val="both"/>
        <w:textAlignment w:val="auto"/>
        <w:rPr>
          <w:rFonts w:hint="eastAsia" w:ascii="宋体" w:hAnsi="宋体" w:eastAsia="宋体" w:cs="宋体"/>
          <w:kern w:val="21"/>
          <w:sz w:val="24"/>
          <w:szCs w:val="24"/>
          <w:lang w:val="en-US" w:eastAsia="zh-CN"/>
        </w:rPr>
      </w:pPr>
      <w:r>
        <w:rPr>
          <w:rFonts w:hint="eastAsia" w:ascii="宋体" w:hAnsi="宋体" w:eastAsia="宋体" w:cs="宋体"/>
          <w:kern w:val="21"/>
          <w:sz w:val="24"/>
          <w:szCs w:val="24"/>
          <w:lang w:val="en-US" w:eastAsia="zh-CN"/>
        </w:rPr>
        <w:t>附件</w:t>
      </w:r>
    </w:p>
    <w:p>
      <w:pPr>
        <w:pStyle w:val="4"/>
        <w:keepNext w:val="0"/>
        <w:keepLines w:val="0"/>
        <w:pageBreakBefore w:val="0"/>
        <w:widowControl w:val="0"/>
        <w:kinsoku/>
        <w:wordWrap/>
        <w:overflowPunct/>
        <w:topLinePunct w:val="0"/>
        <w:autoSpaceDE/>
        <w:autoSpaceDN/>
        <w:bidi w:val="0"/>
        <w:adjustRightInd w:val="0"/>
        <w:snapToGrid w:val="0"/>
        <w:spacing w:after="0" w:line="0" w:lineRule="atLeast"/>
        <w:ind w:left="0" w:leftChars="0" w:firstLine="0" w:firstLineChars="0"/>
        <w:jc w:val="center"/>
        <w:textAlignment w:val="auto"/>
        <w:rPr>
          <w:rFonts w:hint="eastAsia" w:ascii="宋体" w:hAnsi="宋体" w:eastAsia="宋体" w:cs="宋体"/>
          <w:kern w:val="21"/>
          <w:sz w:val="36"/>
          <w:szCs w:val="36"/>
          <w:lang w:val="en-US" w:eastAsia="zh-CN"/>
        </w:rPr>
      </w:pPr>
      <w:r>
        <w:rPr>
          <w:rFonts w:hint="eastAsia" w:ascii="宋体" w:hAnsi="宋体" w:eastAsia="宋体" w:cs="宋体"/>
          <w:kern w:val="21"/>
          <w:sz w:val="36"/>
          <w:szCs w:val="36"/>
          <w:lang w:val="en-US" w:eastAsia="zh-CN"/>
        </w:rPr>
        <w:t>废止的规范性文件目录（共4件）</w:t>
      </w:r>
    </w:p>
    <w:p>
      <w:pPr>
        <w:pStyle w:val="4"/>
        <w:keepNext w:val="0"/>
        <w:keepLines w:val="0"/>
        <w:pageBreakBefore w:val="0"/>
        <w:widowControl w:val="0"/>
        <w:kinsoku/>
        <w:wordWrap/>
        <w:overflowPunct/>
        <w:topLinePunct w:val="0"/>
        <w:autoSpaceDE/>
        <w:autoSpaceDN/>
        <w:bidi w:val="0"/>
        <w:adjustRightInd w:val="0"/>
        <w:snapToGrid w:val="0"/>
        <w:spacing w:before="295" w:beforeLines="50" w:after="0" w:line="396" w:lineRule="atLeast"/>
        <w:ind w:left="0" w:leftChars="0" w:firstLine="480" w:firstLineChars="200"/>
        <w:jc w:val="both"/>
        <w:textAlignment w:val="auto"/>
        <w:rPr>
          <w:rFonts w:hint="eastAsia" w:ascii="宋体" w:hAnsi="宋体" w:eastAsia="宋体" w:cs="宋体"/>
          <w:kern w:val="21"/>
          <w:sz w:val="24"/>
          <w:szCs w:val="24"/>
          <w:lang w:val="en-US" w:eastAsia="zh-CN"/>
        </w:rPr>
      </w:pPr>
      <w:r>
        <w:rPr>
          <w:rFonts w:hint="eastAsia" w:ascii="宋体" w:hAnsi="宋体" w:eastAsia="宋体" w:cs="宋体"/>
          <w:kern w:val="21"/>
          <w:sz w:val="24"/>
          <w:szCs w:val="24"/>
          <w:lang w:val="en-US" w:eastAsia="zh-CN"/>
        </w:rPr>
        <w:t>一、深圳市社会团体组织通则若干规定（深民字〔1995〕56号）</w:t>
      </w:r>
    </w:p>
    <w:p>
      <w:pPr>
        <w:pStyle w:val="4"/>
        <w:keepNext w:val="0"/>
        <w:keepLines w:val="0"/>
        <w:pageBreakBefore w:val="0"/>
        <w:widowControl w:val="0"/>
        <w:kinsoku/>
        <w:wordWrap/>
        <w:overflowPunct/>
        <w:topLinePunct w:val="0"/>
        <w:autoSpaceDE/>
        <w:autoSpaceDN/>
        <w:bidi w:val="0"/>
        <w:adjustRightInd w:val="0"/>
        <w:snapToGrid w:val="0"/>
        <w:spacing w:after="0" w:line="396" w:lineRule="atLeast"/>
        <w:ind w:left="0" w:leftChars="0" w:firstLine="480" w:firstLineChars="200"/>
        <w:jc w:val="both"/>
        <w:textAlignment w:val="auto"/>
        <w:rPr>
          <w:rFonts w:hint="eastAsia" w:ascii="宋体" w:hAnsi="宋体" w:eastAsia="宋体" w:cs="宋体"/>
          <w:kern w:val="21"/>
          <w:sz w:val="24"/>
          <w:szCs w:val="24"/>
          <w:lang w:val="en-US" w:eastAsia="zh-CN"/>
        </w:rPr>
      </w:pPr>
      <w:r>
        <w:rPr>
          <w:rFonts w:hint="eastAsia" w:ascii="宋体" w:hAnsi="宋体" w:eastAsia="宋体" w:cs="宋体"/>
          <w:kern w:val="21"/>
          <w:sz w:val="24"/>
          <w:szCs w:val="24"/>
          <w:lang w:val="en-US" w:eastAsia="zh-CN"/>
        </w:rPr>
        <w:t>二</w:t>
      </w:r>
      <w:r>
        <w:rPr>
          <w:rFonts w:hint="eastAsia" w:ascii="宋体" w:hAnsi="宋体" w:eastAsia="宋体" w:cs="宋体"/>
          <w:spacing w:val="-2"/>
          <w:kern w:val="21"/>
          <w:sz w:val="24"/>
          <w:szCs w:val="24"/>
          <w:lang w:val="en-US" w:eastAsia="zh-CN"/>
        </w:rPr>
        <w:t>、深圳市民政局关于印发商事登记制度改革后续监管办法的通知（深民〔2014</w:t>
      </w:r>
      <w:r>
        <w:rPr>
          <w:rFonts w:hint="eastAsia" w:ascii="宋体" w:hAnsi="宋体" w:eastAsia="宋体" w:cs="宋体"/>
          <w:spacing w:val="-62"/>
          <w:kern w:val="21"/>
          <w:sz w:val="24"/>
          <w:szCs w:val="24"/>
          <w:lang w:val="en-US" w:eastAsia="zh-CN"/>
        </w:rPr>
        <w:t>〕</w:t>
      </w:r>
      <w:r>
        <w:rPr>
          <w:rFonts w:hint="eastAsia" w:ascii="宋体" w:hAnsi="宋体" w:eastAsia="宋体" w:cs="宋体"/>
          <w:kern w:val="21"/>
          <w:sz w:val="24"/>
          <w:szCs w:val="24"/>
          <w:lang w:val="en-US" w:eastAsia="zh-CN"/>
        </w:rPr>
        <w:t>136号）</w:t>
      </w:r>
    </w:p>
    <w:p>
      <w:pPr>
        <w:pStyle w:val="4"/>
        <w:keepNext w:val="0"/>
        <w:keepLines w:val="0"/>
        <w:pageBreakBefore w:val="0"/>
        <w:widowControl w:val="0"/>
        <w:kinsoku/>
        <w:wordWrap/>
        <w:overflowPunct/>
        <w:topLinePunct w:val="0"/>
        <w:autoSpaceDE/>
        <w:autoSpaceDN/>
        <w:bidi w:val="0"/>
        <w:adjustRightInd w:val="0"/>
        <w:snapToGrid w:val="0"/>
        <w:spacing w:after="0" w:line="396" w:lineRule="atLeast"/>
        <w:ind w:left="0" w:leftChars="0" w:firstLine="480" w:firstLineChars="200"/>
        <w:jc w:val="both"/>
        <w:textAlignment w:val="auto"/>
        <w:rPr>
          <w:rFonts w:hint="eastAsia" w:ascii="宋体" w:hAnsi="宋体" w:eastAsia="宋体" w:cs="宋体"/>
          <w:kern w:val="21"/>
          <w:sz w:val="24"/>
          <w:szCs w:val="24"/>
          <w:lang w:val="en-US" w:eastAsia="zh-CN"/>
        </w:rPr>
      </w:pPr>
      <w:r>
        <w:rPr>
          <w:rFonts w:hint="eastAsia" w:ascii="宋体" w:hAnsi="宋体" w:eastAsia="宋体" w:cs="宋体"/>
          <w:kern w:val="21"/>
          <w:sz w:val="24"/>
          <w:szCs w:val="24"/>
          <w:lang w:val="en-US" w:eastAsia="zh-CN"/>
        </w:rPr>
        <w:t>三、深圳市资助企业社会工作实施办法（深民函〔2015〕1049号）</w:t>
      </w:r>
    </w:p>
    <w:p>
      <w:pPr>
        <w:pStyle w:val="4"/>
        <w:keepNext w:val="0"/>
        <w:keepLines w:val="0"/>
        <w:pageBreakBefore w:val="0"/>
        <w:widowControl w:val="0"/>
        <w:kinsoku/>
        <w:wordWrap/>
        <w:overflowPunct/>
        <w:topLinePunct w:val="0"/>
        <w:autoSpaceDE/>
        <w:autoSpaceDN/>
        <w:bidi w:val="0"/>
        <w:adjustRightInd w:val="0"/>
        <w:snapToGrid w:val="0"/>
        <w:spacing w:after="0" w:line="396" w:lineRule="atLeast"/>
        <w:ind w:left="0" w:leftChars="0" w:firstLine="480" w:firstLineChars="200"/>
        <w:jc w:val="both"/>
        <w:textAlignment w:val="auto"/>
        <w:rPr>
          <w:rFonts w:hint="eastAsia" w:ascii="宋体" w:hAnsi="宋体" w:eastAsia="宋体" w:cs="宋体"/>
          <w:spacing w:val="0"/>
          <w:kern w:val="21"/>
          <w:sz w:val="24"/>
          <w:szCs w:val="24"/>
          <w:lang w:val="en-US" w:eastAsia="zh-CN"/>
        </w:rPr>
      </w:pPr>
      <w:r>
        <w:rPr>
          <w:rFonts w:hint="eastAsia" w:ascii="宋体" w:hAnsi="宋体" w:eastAsia="宋体" w:cs="宋体"/>
          <w:spacing w:val="0"/>
          <w:kern w:val="21"/>
          <w:sz w:val="24"/>
          <w:szCs w:val="24"/>
          <w:lang w:val="en-US" w:eastAsia="zh-CN"/>
        </w:rPr>
        <w:t>四</w:t>
      </w:r>
      <w:r>
        <w:rPr>
          <w:rFonts w:hint="eastAsia" w:ascii="宋体" w:hAnsi="宋体" w:eastAsia="宋体" w:cs="宋体"/>
          <w:spacing w:val="-11"/>
          <w:kern w:val="21"/>
          <w:sz w:val="24"/>
          <w:szCs w:val="24"/>
          <w:lang w:val="en-US" w:eastAsia="zh-CN"/>
        </w:rPr>
        <w:t>、</w:t>
      </w:r>
      <w:r>
        <w:rPr>
          <w:rFonts w:hint="eastAsia" w:ascii="宋体" w:hAnsi="宋体" w:eastAsia="宋体" w:cs="宋体"/>
          <w:spacing w:val="-4"/>
          <w:kern w:val="21"/>
          <w:sz w:val="24"/>
          <w:szCs w:val="24"/>
          <w:lang w:val="en-US" w:eastAsia="zh-CN"/>
        </w:rPr>
        <w:t>深</w:t>
      </w:r>
      <w:r>
        <w:rPr>
          <w:rFonts w:hint="eastAsia" w:ascii="宋体" w:hAnsi="宋体" w:eastAsia="宋体" w:cs="宋体"/>
          <w:spacing w:val="0"/>
          <w:kern w:val="21"/>
          <w:sz w:val="24"/>
          <w:szCs w:val="24"/>
          <w:lang w:val="en-US" w:eastAsia="zh-CN"/>
        </w:rPr>
        <w:t>圳市民政局关于执行购买社会工作服务整体打费新标准指导意见的通知（深民函〔2016〕760号）</w:t>
      </w:r>
    </w:p>
    <w:p>
      <w:pPr>
        <w:pStyle w:val="4"/>
        <w:keepNext w:val="0"/>
        <w:keepLines w:val="0"/>
        <w:pageBreakBefore w:val="0"/>
        <w:widowControl w:val="0"/>
        <w:kinsoku/>
        <w:wordWrap/>
        <w:overflowPunct/>
        <w:topLinePunct w:val="0"/>
        <w:autoSpaceDE/>
        <w:autoSpaceDN/>
        <w:bidi w:val="0"/>
        <w:adjustRightInd w:val="0"/>
        <w:snapToGrid w:val="0"/>
        <w:spacing w:after="0" w:line="496" w:lineRule="atLeast"/>
        <w:ind w:left="0" w:leftChars="0" w:firstLine="480" w:firstLineChars="200"/>
        <w:jc w:val="both"/>
        <w:textAlignment w:val="auto"/>
        <w:rPr>
          <w:rFonts w:hint="eastAsia" w:ascii="宋体" w:hAnsi="宋体" w:eastAsia="宋体" w:cs="宋体"/>
          <w:kern w:val="21"/>
          <w:sz w:val="24"/>
          <w:szCs w:val="24"/>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隶书">
    <w:altName w:val="方正隶书_GBK"/>
    <w:panose1 w:val="0201050906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隶书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jOTAxZWIyOGZkNmIyMjIyZGRlYTRkZmZjMTRjYWQifQ=="/>
  </w:docVars>
  <w:rsids>
    <w:rsidRoot w:val="2A704E3D"/>
    <w:rsid w:val="2A704E3D"/>
    <w:rsid w:val="F7A2A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szCs w:val="20"/>
    </w:rPr>
  </w:style>
  <w:style w:type="paragraph" w:styleId="3">
    <w:name w:val="Title"/>
    <w:basedOn w:val="1"/>
    <w:next w:val="1"/>
    <w:qFormat/>
    <w:uiPriority w:val="0"/>
    <w:pPr>
      <w:spacing w:line="580" w:lineRule="exact"/>
      <w:jc w:val="center"/>
      <w:outlineLvl w:val="0"/>
    </w:pPr>
    <w:rPr>
      <w:rFonts w:ascii="Arial" w:hAnsi="Arial" w:eastAsia="隶书" w:cs="Arial"/>
      <w:b/>
      <w:bCs/>
      <w:sz w:val="44"/>
      <w:szCs w:val="32"/>
    </w:rPr>
  </w:style>
  <w:style w:type="paragraph" w:styleId="4">
    <w:name w:val="Body Text First Indent"/>
    <w:basedOn w:val="2"/>
    <w:qFormat/>
    <w:uiPriority w:val="0"/>
    <w:pPr>
      <w:suppressAutoHyphens/>
      <w:ind w:firstLine="420" w:firstLineChars="100"/>
    </w:pPr>
    <w:rPr>
      <w:kern w:val="1"/>
      <w:szCs w:val="24"/>
      <w:lang w:eastAsia="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2023-09-06T15:29:00Z</dcterms:created>
  <dc:creator>龙瑶</dc:creator>
  <cp:lastModifiedBy>郑锦婷</cp:lastModifiedBy>
  <dcterms:modified xsi:type="dcterms:W3CDTF">2023-09-07T18:00:34Z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68C1B24AEB8542D197844BAC761CE77A_11</vt:lpwstr>
  </property>
</Properties>
</file>