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0"/>
        <w:rPr>
          <w:rFonts w:hint="eastAsia" w:ascii="方正小标宋简体" w:hAnsi="方正小标宋简体" w:eastAsia="方正小标宋简体" w:cs="方正小标宋简体"/>
          <w:i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i w:val="0"/>
          <w:caps w:val="0"/>
          <w:color w:val="auto"/>
          <w:spacing w:val="0"/>
          <w:sz w:val="44"/>
          <w:szCs w:val="44"/>
          <w:shd w:val="clear" w:fill="FFFFFF"/>
          <w:lang w:val="en-US" w:eastAsia="zh-CN"/>
        </w:rPr>
        <w:t>《深圳市困难退役军人社会化帮扶工作实施方案（征求意见稿）》</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0"/>
        <w:rPr>
          <w:rFonts w:hint="eastAsia" w:ascii="方正小标宋简体" w:hAnsi="方正小标宋简体" w:eastAsia="方正小标宋简体" w:cs="方正小标宋简体"/>
          <w:i w:val="0"/>
          <w:caps w:val="0"/>
          <w:color w:val="auto"/>
          <w:spacing w:val="0"/>
          <w:sz w:val="44"/>
          <w:szCs w:val="44"/>
          <w:shd w:val="clear" w:fill="FFFFFF"/>
        </w:rPr>
      </w:pPr>
      <w:r>
        <w:rPr>
          <w:rFonts w:hint="eastAsia" w:ascii="方正小标宋简体" w:hAnsi="方正小标宋简体" w:eastAsia="方正小标宋简体" w:cs="方正小标宋简体"/>
          <w:i w:val="0"/>
          <w:caps w:val="0"/>
          <w:color w:val="auto"/>
          <w:spacing w:val="0"/>
          <w:sz w:val="44"/>
          <w:szCs w:val="44"/>
          <w:shd w:val="clear" w:fill="FFFFFF"/>
        </w:rPr>
        <w:t>听证简要导引</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0"/>
        <w:rPr>
          <w:rFonts w:hint="eastAsia" w:ascii="方正小标宋简体" w:hAnsi="方正小标宋简体" w:eastAsia="方正小标宋简体" w:cs="方正小标宋简体"/>
          <w:i w:val="0"/>
          <w:caps w:val="0"/>
          <w:color w:val="auto"/>
          <w:spacing w:val="0"/>
          <w:sz w:val="44"/>
          <w:szCs w:val="44"/>
          <w:shd w:val="clear" w:fill="FFFFFF"/>
        </w:rPr>
      </w:pPr>
    </w:p>
    <w:p>
      <w:pPr>
        <w:widowControl w:val="0"/>
        <w:numPr>
          <w:ilvl w:val="0"/>
          <w:numId w:val="1"/>
        </w:numPr>
        <w:spacing w:line="580" w:lineRule="exact"/>
        <w:ind w:firstLine="640" w:firstLineChars="200"/>
        <w:jc w:val="both"/>
        <w:outlineLvl w:val="0"/>
        <w:rPr>
          <w:rFonts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制定背景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 w:eastAsia="zh-CN"/>
        </w:rPr>
      </w:pPr>
      <w:r>
        <w:rPr>
          <w:rFonts w:hint="eastAsia" w:ascii="仿宋_GB2312" w:hAnsi="仿宋_GB2312" w:eastAsia="仿宋_GB2312" w:cs="仿宋_GB2312"/>
          <w:color w:val="000000"/>
          <w:kern w:val="0"/>
          <w:sz w:val="32"/>
          <w:szCs w:val="32"/>
          <w:u w:val="none"/>
          <w:shd w:val="clear" w:color="auto" w:fill="auto"/>
          <w:lang w:val="en-US" w:eastAsia="zh-CN" w:bidi="zh-TW"/>
        </w:rPr>
        <w:t>近年来，我市探索搭建了退役军人关爱帮扶工作平台机制，组织开展了退役军人精神抚慰、物质帮扶、法律援助、就业扶持等多方面活动，积累了一些经验、取得了一定成绩。目前，在市一级层面急需制定一个具体文件，进一步对全市各区、社会各界的退役军人社会化帮扶援助工作进行统筹指导。为此，我们牵头</w:t>
      </w:r>
      <w:r>
        <w:rPr>
          <w:rFonts w:hint="eastAsia" w:ascii="仿宋_GB2312" w:eastAsia="仿宋_GB2312"/>
          <w:color w:val="000000"/>
          <w:sz w:val="32"/>
          <w:szCs w:val="32"/>
          <w:lang w:val="en-US" w:eastAsia="zh-CN"/>
        </w:rPr>
        <w:t>制定了《深圳市困难退役军人社会化帮扶工作实施方案》（以下简称实施方案），</w:t>
      </w:r>
      <w:r>
        <w:rPr>
          <w:rFonts w:hint="eastAsia" w:ascii="仿宋_GB2312" w:hAnsi="仿宋_GB2312" w:eastAsia="仿宋_GB2312" w:cs="仿宋_GB2312"/>
          <w:color w:val="000000"/>
          <w:spacing w:val="0"/>
          <w:w w:val="100"/>
          <w:position w:val="0"/>
          <w:sz w:val="32"/>
          <w:szCs w:val="32"/>
        </w:rPr>
        <w:t>搭建</w:t>
      </w:r>
      <w:r>
        <w:rPr>
          <w:rFonts w:hint="eastAsia" w:ascii="仿宋_GB2312" w:hAnsi="仿宋_GB2312" w:eastAsia="仿宋_GB2312" w:cs="仿宋_GB2312"/>
          <w:color w:val="000000"/>
          <w:spacing w:val="0"/>
          <w:w w:val="100"/>
          <w:position w:val="0"/>
          <w:sz w:val="32"/>
          <w:szCs w:val="32"/>
          <w:lang w:val="zh-CN" w:eastAsia="zh-CN" w:bidi="zh-CN"/>
        </w:rPr>
        <w:t>“政府</w:t>
      </w:r>
      <w:r>
        <w:rPr>
          <w:rFonts w:hint="eastAsia" w:ascii="仿宋_GB2312" w:hAnsi="仿宋_GB2312" w:eastAsia="仿宋_GB2312" w:cs="仿宋_GB2312"/>
          <w:color w:val="000000"/>
          <w:spacing w:val="0"/>
          <w:w w:val="100"/>
          <w:position w:val="0"/>
          <w:sz w:val="32"/>
          <w:szCs w:val="32"/>
        </w:rPr>
        <w:t>主导、社会协同、公众参与</w:t>
      </w:r>
      <w:r>
        <w:rPr>
          <w:rFonts w:hint="eastAsia" w:ascii="仿宋_GB2312" w:hAnsi="仿宋_GB2312" w:eastAsia="仿宋_GB2312" w:cs="仿宋_GB2312"/>
          <w:color w:val="000000"/>
          <w:spacing w:val="0"/>
          <w:w w:val="100"/>
          <w:position w:val="0"/>
          <w:sz w:val="32"/>
          <w:szCs w:val="32"/>
          <w:lang w:val="zh-CN" w:eastAsia="zh-CN" w:bidi="zh-CN"/>
        </w:rPr>
        <w:t>”的多</w:t>
      </w:r>
      <w:r>
        <w:rPr>
          <w:rFonts w:hint="eastAsia" w:ascii="仿宋_GB2312" w:hAnsi="仿宋_GB2312" w:eastAsia="仿宋_GB2312" w:cs="仿宋_GB2312"/>
          <w:color w:val="000000"/>
          <w:spacing w:val="0"/>
          <w:w w:val="100"/>
          <w:position w:val="0"/>
          <w:sz w:val="32"/>
          <w:szCs w:val="32"/>
        </w:rPr>
        <w:t>元化、多层次的退役军人帮扶</w:t>
      </w:r>
      <w:r>
        <w:rPr>
          <w:rFonts w:hint="eastAsia" w:ascii="仿宋_GB2312" w:hAnsi="仿宋_GB2312" w:eastAsia="仿宋_GB2312" w:cs="仿宋_GB2312"/>
          <w:color w:val="000000"/>
          <w:spacing w:val="0"/>
          <w:w w:val="100"/>
          <w:position w:val="0"/>
          <w:sz w:val="32"/>
          <w:szCs w:val="32"/>
          <w:lang w:eastAsia="zh-CN"/>
        </w:rPr>
        <w:t>解困</w:t>
      </w:r>
      <w:r>
        <w:rPr>
          <w:rFonts w:hint="eastAsia" w:ascii="仿宋_GB2312" w:hAnsi="仿宋_GB2312" w:eastAsia="仿宋_GB2312" w:cs="仿宋_GB2312"/>
          <w:color w:val="000000"/>
          <w:spacing w:val="0"/>
          <w:w w:val="100"/>
          <w:position w:val="0"/>
          <w:sz w:val="32"/>
          <w:szCs w:val="32"/>
        </w:rPr>
        <w:t>平台，</w:t>
      </w:r>
      <w:r>
        <w:rPr>
          <w:rFonts w:hint="eastAsia" w:ascii="仿宋_GB2312" w:hAnsi="仿宋_GB2312" w:eastAsia="仿宋_GB2312" w:cs="仿宋_GB2312"/>
          <w:color w:val="000000"/>
          <w:spacing w:val="0"/>
          <w:w w:val="100"/>
          <w:position w:val="0"/>
          <w:sz w:val="32"/>
          <w:szCs w:val="32"/>
          <w:lang w:eastAsia="zh-CN"/>
        </w:rPr>
        <w:t>切实帮扶困难退役军人，增强困难退役军人的获得感和荣誉感。</w:t>
      </w:r>
    </w:p>
    <w:p>
      <w:pPr>
        <w:widowControl w:val="0"/>
        <w:numPr>
          <w:ilvl w:val="0"/>
          <w:numId w:val="1"/>
        </w:numPr>
        <w:spacing w:line="580" w:lineRule="exact"/>
        <w:ind w:firstLine="640" w:firstLineChars="200"/>
        <w:jc w:val="both"/>
        <w:outlineLvl w:val="0"/>
        <w:rPr>
          <w:rFonts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主要内容</w:t>
      </w:r>
    </w:p>
    <w:p>
      <w:pPr>
        <w:widowControl w:val="0"/>
        <w:spacing w:line="580" w:lineRule="exact"/>
        <w:ind w:firstLine="640" w:firstLineChars="200"/>
        <w:outlineLvl w:val="1"/>
        <w:rPr>
          <w:rFonts w:hint="eastAsia" w:ascii="仿宋_GB2312" w:eastAsia="仿宋_GB2312" w:cs="Times New Roman"/>
          <w:color w:val="000000"/>
          <w:sz w:val="32"/>
          <w:szCs w:val="32"/>
          <w:lang w:val="en-US" w:eastAsia="zh-CN"/>
        </w:rPr>
      </w:pPr>
      <w:r>
        <w:rPr>
          <w:rFonts w:hint="eastAsia" w:ascii="仿宋_GB2312" w:hAnsi="宋体" w:eastAsia="仿宋_GB2312" w:cs="宋体"/>
          <w:color w:val="000000"/>
          <w:sz w:val="32"/>
          <w:szCs w:val="32"/>
          <w:lang w:val="en-US" w:eastAsia="zh-CN"/>
        </w:rPr>
        <w:t>《实施方案》共六部</w:t>
      </w:r>
      <w:r>
        <w:rPr>
          <w:rFonts w:hint="eastAsia" w:ascii="仿宋_GB2312" w:hAnsi="仿宋_GB2312" w:eastAsia="仿宋_GB2312" w:cs="仿宋_GB2312"/>
          <w:b w:val="0"/>
          <w:bCs w:val="0"/>
          <w:color w:val="000000"/>
          <w:spacing w:val="0"/>
          <w:sz w:val="32"/>
          <w:szCs w:val="32"/>
          <w:lang w:val="en-US" w:eastAsia="zh-CN"/>
        </w:rPr>
        <w:t>分，</w:t>
      </w:r>
      <w:r>
        <w:rPr>
          <w:rFonts w:hint="eastAsia" w:ascii="仿宋_GB2312" w:hAnsi="仿宋_GB2312" w:eastAsia="仿宋_GB2312" w:cs="仿宋_GB2312"/>
          <w:b/>
          <w:bCs/>
          <w:color w:val="000000"/>
          <w:spacing w:val="0"/>
          <w:sz w:val="32"/>
          <w:szCs w:val="32"/>
          <w:lang w:val="en-US" w:eastAsia="zh-CN"/>
        </w:rPr>
        <w:t>第一部分</w:t>
      </w:r>
      <w:r>
        <w:rPr>
          <w:rFonts w:hint="eastAsia" w:ascii="仿宋_GB2312" w:hAnsi="仿宋_GB2312" w:eastAsia="仿宋_GB2312" w:cs="仿宋_GB2312"/>
          <w:b w:val="0"/>
          <w:bCs w:val="0"/>
          <w:color w:val="000000"/>
          <w:spacing w:val="0"/>
          <w:sz w:val="32"/>
          <w:szCs w:val="32"/>
          <w:lang w:val="en-US" w:eastAsia="zh-CN"/>
        </w:rPr>
        <w:t>为</w:t>
      </w:r>
      <w:r>
        <w:rPr>
          <w:rFonts w:hint="eastAsia" w:ascii="仿宋_GB2312" w:hAnsi="仿宋_GB2312" w:eastAsia="仿宋_GB2312" w:cs="仿宋_GB2312"/>
          <w:b/>
          <w:bCs/>
          <w:color w:val="000000"/>
          <w:spacing w:val="0"/>
          <w:sz w:val="32"/>
          <w:szCs w:val="32"/>
          <w:lang w:val="en-US" w:eastAsia="zh-CN"/>
        </w:rPr>
        <w:t>指导思想，</w:t>
      </w:r>
      <w:r>
        <w:rPr>
          <w:rFonts w:hint="eastAsia" w:ascii="仿宋_GB2312" w:eastAsia="仿宋_GB2312"/>
          <w:color w:val="000000"/>
          <w:sz w:val="32"/>
          <w:szCs w:val="32"/>
          <w:lang w:val="en-US" w:eastAsia="zh-CN"/>
        </w:rPr>
        <w:t>坚持以习近平新时代中国特色社会主义思想为指导，全面贯彻党的二十大精神，深入学习贯彻习近平总书记关于退役军人工作的重要指示批示和重要论述精神，全面贯彻落实国家、省有关退役军人困难帮扶工作的部署，</w:t>
      </w:r>
      <w:r>
        <w:rPr>
          <w:rFonts w:hint="eastAsia" w:ascii="仿宋_GB2312" w:hAnsi="仿宋_GB2312" w:eastAsia="仿宋_GB2312" w:cs="仿宋_GB2312"/>
          <w:color w:val="000000"/>
          <w:spacing w:val="0"/>
          <w:w w:val="100"/>
          <w:position w:val="0"/>
          <w:sz w:val="32"/>
          <w:szCs w:val="32"/>
        </w:rPr>
        <w:t>搭建</w:t>
      </w:r>
      <w:r>
        <w:rPr>
          <w:rFonts w:hint="eastAsia" w:ascii="仿宋_GB2312" w:hAnsi="仿宋_GB2312" w:eastAsia="仿宋_GB2312" w:cs="仿宋_GB2312"/>
          <w:color w:val="000000"/>
          <w:spacing w:val="0"/>
          <w:w w:val="100"/>
          <w:position w:val="0"/>
          <w:sz w:val="32"/>
          <w:szCs w:val="32"/>
          <w:lang w:val="zh-CN" w:eastAsia="zh-CN" w:bidi="zh-CN"/>
        </w:rPr>
        <w:t>“政府</w:t>
      </w:r>
      <w:r>
        <w:rPr>
          <w:rFonts w:hint="eastAsia" w:ascii="仿宋_GB2312" w:hAnsi="仿宋_GB2312" w:eastAsia="仿宋_GB2312" w:cs="仿宋_GB2312"/>
          <w:color w:val="000000"/>
          <w:spacing w:val="0"/>
          <w:w w:val="100"/>
          <w:position w:val="0"/>
          <w:sz w:val="32"/>
          <w:szCs w:val="32"/>
        </w:rPr>
        <w:t>主导、社会协同、公众参与</w:t>
      </w:r>
      <w:r>
        <w:rPr>
          <w:rFonts w:hint="eastAsia" w:ascii="仿宋_GB2312" w:hAnsi="仿宋_GB2312" w:eastAsia="仿宋_GB2312" w:cs="仿宋_GB2312"/>
          <w:color w:val="000000"/>
          <w:spacing w:val="0"/>
          <w:w w:val="100"/>
          <w:position w:val="0"/>
          <w:sz w:val="32"/>
          <w:szCs w:val="32"/>
          <w:lang w:val="zh-CN" w:eastAsia="zh-CN" w:bidi="zh-CN"/>
        </w:rPr>
        <w:t>”的多</w:t>
      </w:r>
      <w:r>
        <w:rPr>
          <w:rFonts w:hint="eastAsia" w:ascii="仿宋_GB2312" w:hAnsi="仿宋_GB2312" w:eastAsia="仿宋_GB2312" w:cs="仿宋_GB2312"/>
          <w:color w:val="000000"/>
          <w:spacing w:val="0"/>
          <w:w w:val="100"/>
          <w:position w:val="0"/>
          <w:sz w:val="32"/>
          <w:szCs w:val="32"/>
        </w:rPr>
        <w:t>元化、多层次的退役军人帮扶</w:t>
      </w:r>
      <w:r>
        <w:rPr>
          <w:rFonts w:hint="eastAsia" w:ascii="仿宋_GB2312" w:hAnsi="仿宋_GB2312" w:eastAsia="仿宋_GB2312" w:cs="仿宋_GB2312"/>
          <w:color w:val="000000"/>
          <w:spacing w:val="0"/>
          <w:w w:val="100"/>
          <w:position w:val="0"/>
          <w:sz w:val="32"/>
          <w:szCs w:val="32"/>
          <w:lang w:eastAsia="zh-CN"/>
        </w:rPr>
        <w:t>解困</w:t>
      </w:r>
      <w:r>
        <w:rPr>
          <w:rFonts w:hint="eastAsia" w:ascii="仿宋_GB2312" w:hAnsi="仿宋_GB2312" w:eastAsia="仿宋_GB2312" w:cs="仿宋_GB2312"/>
          <w:color w:val="000000"/>
          <w:spacing w:val="0"/>
          <w:w w:val="100"/>
          <w:position w:val="0"/>
          <w:sz w:val="32"/>
          <w:szCs w:val="32"/>
        </w:rPr>
        <w:t>平台，</w:t>
      </w:r>
      <w:r>
        <w:rPr>
          <w:rFonts w:hint="eastAsia" w:ascii="仿宋_GB2312" w:hAnsi="仿宋_GB2312" w:eastAsia="仿宋_GB2312" w:cs="仿宋_GB2312"/>
          <w:color w:val="000000"/>
          <w:spacing w:val="0"/>
          <w:w w:val="100"/>
          <w:position w:val="0"/>
          <w:sz w:val="32"/>
          <w:szCs w:val="32"/>
          <w:lang w:eastAsia="zh-CN"/>
        </w:rPr>
        <w:t>切实做到社会化帮扶困难退役军人，增强困难退役军人的获得感和荣誉感。</w:t>
      </w:r>
      <w:r>
        <w:rPr>
          <w:rFonts w:hint="eastAsia" w:ascii="仿宋_GB2312" w:hAnsi="仿宋_GB2312" w:eastAsia="仿宋_GB2312" w:cs="仿宋_GB2312"/>
          <w:b/>
          <w:bCs/>
          <w:color w:val="000000"/>
          <w:spacing w:val="0"/>
          <w:sz w:val="32"/>
          <w:szCs w:val="32"/>
          <w:lang w:val="en-US" w:eastAsia="zh-CN"/>
        </w:rPr>
        <w:t>第二部分</w:t>
      </w:r>
      <w:r>
        <w:rPr>
          <w:rFonts w:hint="eastAsia" w:ascii="仿宋_GB2312" w:hAnsi="仿宋_GB2312" w:eastAsia="仿宋_GB2312" w:cs="仿宋_GB2312"/>
          <w:b w:val="0"/>
          <w:bCs w:val="0"/>
          <w:color w:val="000000"/>
          <w:spacing w:val="0"/>
          <w:sz w:val="32"/>
          <w:szCs w:val="32"/>
          <w:lang w:val="en-US" w:eastAsia="zh-CN"/>
        </w:rPr>
        <w:t>为</w:t>
      </w:r>
      <w:r>
        <w:rPr>
          <w:rFonts w:hint="eastAsia" w:ascii="仿宋_GB2312" w:hAnsi="仿宋_GB2312" w:eastAsia="仿宋_GB2312" w:cs="仿宋_GB2312"/>
          <w:b/>
          <w:bCs/>
          <w:color w:val="000000"/>
          <w:spacing w:val="0"/>
          <w:sz w:val="32"/>
          <w:szCs w:val="32"/>
          <w:lang w:val="en-US" w:eastAsia="zh-CN"/>
        </w:rPr>
        <w:t>工作目标，</w:t>
      </w:r>
      <w:r>
        <w:rPr>
          <w:rFonts w:hint="eastAsia" w:ascii="仿宋_GB2312" w:eastAsia="仿宋_GB2312"/>
          <w:color w:val="000000"/>
          <w:sz w:val="32"/>
          <w:szCs w:val="32"/>
          <w:lang w:val="en-US" w:eastAsia="zh-CN"/>
        </w:rPr>
        <w:t>探索搭建“政府主导、社会协同、公众参与”的多元化、多层次的退役军人帮扶解困平台，广泛发动社会力量、整合优质资源，通过政府救助、爱心捐赠、志愿服务、结对帮扶、法律援助、社工服务等形式，开展退役军人帮扶援助工作，精准高效、规范有序地参与到退役军人社会化帮扶工作中来，让更多困难退役军人及时获得帮扶援助，切实感受政府和社会的关心关爱，为深圳退役军人工作先行示范提供有力支撑。</w:t>
      </w:r>
      <w:r>
        <w:rPr>
          <w:rFonts w:hint="eastAsia" w:ascii="仿宋_GB2312" w:hAnsi="仿宋_GB2312" w:eastAsia="仿宋_GB2312" w:cs="仿宋_GB2312"/>
          <w:b/>
          <w:bCs/>
          <w:color w:val="000000"/>
          <w:sz w:val="32"/>
          <w:szCs w:val="32"/>
        </w:rPr>
        <w:t>第三部分</w:t>
      </w: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b/>
          <w:bCs/>
          <w:color w:val="000000"/>
          <w:sz w:val="32"/>
          <w:szCs w:val="32"/>
          <w:lang w:val="en-US" w:eastAsia="zh-CN"/>
        </w:rPr>
        <w:t>工作职责</w:t>
      </w:r>
      <w:r>
        <w:rPr>
          <w:rFonts w:hint="eastAsia" w:ascii="仿宋_GB2312" w:hAnsi="仿宋_GB2312" w:eastAsia="仿宋_GB2312" w:cs="仿宋_GB2312"/>
          <w:b/>
          <w:bCs/>
          <w:color w:val="000000"/>
          <w:spacing w:val="0"/>
          <w:sz w:val="32"/>
          <w:szCs w:val="32"/>
          <w:lang w:val="en-US" w:eastAsia="zh-CN"/>
        </w:rPr>
        <w:t>，</w:t>
      </w:r>
      <w:r>
        <w:rPr>
          <w:rFonts w:hint="eastAsia" w:ascii="仿宋_GB2312" w:hAnsi="仿宋_GB2312" w:eastAsia="仿宋_GB2312" w:cs="仿宋_GB2312"/>
          <w:b w:val="0"/>
          <w:bCs w:val="0"/>
          <w:color w:val="000000"/>
          <w:spacing w:val="0"/>
          <w:sz w:val="32"/>
          <w:szCs w:val="32"/>
          <w:lang w:val="en-US" w:eastAsia="zh-CN"/>
        </w:rPr>
        <w:t>明确</w:t>
      </w:r>
      <w:r>
        <w:rPr>
          <w:rFonts w:hint="eastAsia" w:ascii="仿宋_GB2312" w:hAnsi="仿宋_GB2312" w:eastAsia="仿宋_GB2312" w:cs="仿宋_GB2312"/>
          <w:b w:val="0"/>
          <w:i w:val="0"/>
          <w:caps w:val="0"/>
          <w:color w:val="000000"/>
          <w:spacing w:val="0"/>
          <w:kern w:val="0"/>
          <w:sz w:val="32"/>
          <w:szCs w:val="32"/>
          <w:u w:val="none"/>
          <w:lang w:val="en-US" w:eastAsia="zh-CN" w:bidi="ar"/>
        </w:rPr>
        <w:t>市退役军人事务局、</w:t>
      </w:r>
      <w:bookmarkStart w:id="0" w:name="_GoBack"/>
      <w:bookmarkEnd w:id="0"/>
      <w:r>
        <w:rPr>
          <w:rFonts w:hint="eastAsia" w:ascii="仿宋_GB2312" w:hAnsi="仿宋_GB2312" w:eastAsia="仿宋_GB2312" w:cs="仿宋_GB2312"/>
          <w:color w:val="000000"/>
          <w:kern w:val="0"/>
          <w:sz w:val="32"/>
          <w:szCs w:val="32"/>
          <w:lang w:val="en-US" w:eastAsia="zh-CN" w:bidi="ar"/>
        </w:rPr>
        <w:t>各区退役军人</w:t>
      </w:r>
      <w:r>
        <w:rPr>
          <w:rFonts w:hint="eastAsia" w:ascii="仿宋_GB2312" w:hAnsi="仿宋_GB2312" w:eastAsia="仿宋_GB2312" w:cs="仿宋_GB2312"/>
          <w:b w:val="0"/>
          <w:i w:val="0"/>
          <w:caps w:val="0"/>
          <w:color w:val="000000"/>
          <w:spacing w:val="0"/>
          <w:kern w:val="0"/>
          <w:sz w:val="32"/>
          <w:szCs w:val="32"/>
          <w:u w:val="none"/>
          <w:lang w:val="en-US" w:eastAsia="zh-CN" w:bidi="ar"/>
        </w:rPr>
        <w:t>事务</w:t>
      </w:r>
      <w:r>
        <w:rPr>
          <w:rFonts w:hint="eastAsia" w:ascii="仿宋_GB2312" w:hAnsi="仿宋_GB2312" w:eastAsia="仿宋_GB2312" w:cs="仿宋_GB2312"/>
          <w:color w:val="000000"/>
          <w:kern w:val="0"/>
          <w:sz w:val="32"/>
          <w:szCs w:val="32"/>
          <w:lang w:val="en-US" w:eastAsia="zh-CN" w:bidi="ar"/>
        </w:rPr>
        <w:t>局</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社会组织、爱心企业</w:t>
      </w:r>
      <w:r>
        <w:rPr>
          <w:rFonts w:hint="eastAsia" w:ascii="仿宋_GB2312" w:eastAsia="仿宋_GB2312"/>
          <w:color w:val="000000"/>
          <w:sz w:val="32"/>
          <w:szCs w:val="32"/>
          <w:lang w:val="en-US" w:eastAsia="zh-CN"/>
        </w:rPr>
        <w:t>责任分工</w:t>
      </w:r>
      <w:r>
        <w:rPr>
          <w:rFonts w:hint="eastAsia" w:ascii="仿宋_GB2312" w:eastAsia="仿宋_GB2312"/>
          <w:color w:val="000000"/>
          <w:sz w:val="32"/>
          <w:szCs w:val="32"/>
        </w:rPr>
        <w:t>。</w:t>
      </w:r>
      <w:r>
        <w:rPr>
          <w:rFonts w:hint="eastAsia"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lang w:val="en-US" w:eastAsia="zh-CN"/>
        </w:rPr>
        <w:t>四</w:t>
      </w:r>
      <w:r>
        <w:rPr>
          <w:rFonts w:hint="eastAsia" w:ascii="仿宋_GB2312" w:hAnsi="仿宋_GB2312" w:eastAsia="仿宋_GB2312" w:cs="仿宋_GB2312"/>
          <w:b/>
          <w:bCs/>
          <w:color w:val="000000"/>
          <w:sz w:val="32"/>
          <w:szCs w:val="32"/>
        </w:rPr>
        <w:t>部分</w:t>
      </w: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b/>
          <w:bCs/>
          <w:color w:val="000000"/>
          <w:sz w:val="32"/>
          <w:szCs w:val="32"/>
          <w:lang w:val="en-US" w:eastAsia="zh-CN"/>
        </w:rPr>
        <w:t>基本原则</w:t>
      </w:r>
      <w:r>
        <w:rPr>
          <w:rFonts w:hint="eastAsia" w:ascii="仿宋_GB2312" w:eastAsia="仿宋_GB2312" w:cs="Times New Roman"/>
          <w:color w:val="000000"/>
          <w:sz w:val="32"/>
          <w:szCs w:val="32"/>
          <w:lang w:val="en-US" w:eastAsia="zh-CN"/>
        </w:rPr>
        <w:t>，包括：普惠加优待、因地制宜、培育典型、依法援助。</w:t>
      </w:r>
      <w:r>
        <w:rPr>
          <w:rFonts w:hint="eastAsia"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lang w:val="en-US" w:eastAsia="zh-CN"/>
        </w:rPr>
        <w:t>五</w:t>
      </w:r>
      <w:r>
        <w:rPr>
          <w:rFonts w:hint="eastAsia" w:ascii="仿宋_GB2312" w:hAnsi="仿宋_GB2312" w:eastAsia="仿宋_GB2312" w:cs="仿宋_GB2312"/>
          <w:b/>
          <w:bCs/>
          <w:color w:val="000000"/>
          <w:sz w:val="32"/>
          <w:szCs w:val="32"/>
        </w:rPr>
        <w:t>部分</w:t>
      </w:r>
      <w:r>
        <w:rPr>
          <w:rFonts w:hint="eastAsia" w:ascii="仿宋_GB2312" w:hAnsi="仿宋_GB2312" w:eastAsia="仿宋_GB2312" w:cs="仿宋_GB2312"/>
          <w:b w:val="0"/>
          <w:bCs w:val="0"/>
          <w:color w:val="000000"/>
          <w:spacing w:val="0"/>
          <w:sz w:val="32"/>
          <w:szCs w:val="32"/>
          <w:lang w:val="en-US" w:eastAsia="zh-CN"/>
        </w:rPr>
        <w:t>为</w:t>
      </w:r>
      <w:r>
        <w:rPr>
          <w:rFonts w:hint="eastAsia" w:ascii="仿宋_GB2312" w:hAnsi="仿宋_GB2312" w:eastAsia="仿宋_GB2312" w:cs="仿宋_GB2312"/>
          <w:b/>
          <w:bCs/>
          <w:color w:val="000000"/>
          <w:spacing w:val="0"/>
          <w:sz w:val="32"/>
          <w:szCs w:val="32"/>
          <w:lang w:val="en-US" w:eastAsia="zh-CN"/>
        </w:rPr>
        <w:t>帮扶内容</w:t>
      </w:r>
      <w:r>
        <w:rPr>
          <w:rFonts w:hint="eastAsia" w:ascii="仿宋_GB2312" w:hAnsi="仿宋_GB2312" w:eastAsia="仿宋_GB2312" w:cs="仿宋_GB2312"/>
          <w:color w:val="000000"/>
          <w:kern w:val="2"/>
          <w:sz w:val="32"/>
          <w:szCs w:val="32"/>
          <w:lang w:val="en-US" w:eastAsia="zh-CN" w:bidi="ar-SA"/>
        </w:rPr>
        <w:t>，</w:t>
      </w:r>
      <w:r>
        <w:rPr>
          <w:rFonts w:hint="eastAsia" w:ascii="仿宋_GB2312" w:eastAsia="仿宋_GB2312" w:cs="Times New Roman"/>
          <w:color w:val="000000"/>
          <w:sz w:val="32"/>
          <w:szCs w:val="32"/>
          <w:lang w:val="en-US" w:eastAsia="zh-CN"/>
        </w:rPr>
        <w:t>包括：物质帮扶、思想帮扶、就业帮扶。</w:t>
      </w:r>
      <w:r>
        <w:rPr>
          <w:rFonts w:hint="eastAsia"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lang w:val="en-US" w:eastAsia="zh-CN"/>
        </w:rPr>
        <w:t>六</w:t>
      </w:r>
      <w:r>
        <w:rPr>
          <w:rFonts w:hint="eastAsia" w:ascii="仿宋_GB2312" w:hAnsi="仿宋_GB2312" w:eastAsia="仿宋_GB2312" w:cs="仿宋_GB2312"/>
          <w:b/>
          <w:bCs/>
          <w:color w:val="000000"/>
          <w:sz w:val="32"/>
          <w:szCs w:val="32"/>
        </w:rPr>
        <w:t>部分</w:t>
      </w:r>
      <w:r>
        <w:rPr>
          <w:rFonts w:hint="eastAsia" w:ascii="仿宋_GB2312" w:hAnsi="仿宋_GB2312" w:eastAsia="仿宋_GB2312" w:cs="仿宋_GB2312"/>
          <w:b w:val="0"/>
          <w:bCs w:val="0"/>
          <w:color w:val="000000"/>
          <w:spacing w:val="0"/>
          <w:sz w:val="32"/>
          <w:szCs w:val="32"/>
          <w:lang w:val="en-US" w:eastAsia="zh-CN"/>
        </w:rPr>
        <w:t>为</w:t>
      </w:r>
      <w:r>
        <w:rPr>
          <w:rFonts w:hint="eastAsia" w:ascii="仿宋_GB2312" w:hAnsi="仿宋_GB2312" w:eastAsia="仿宋_GB2312" w:cs="仿宋_GB2312"/>
          <w:b/>
          <w:bCs/>
          <w:color w:val="000000"/>
          <w:spacing w:val="0"/>
          <w:sz w:val="32"/>
          <w:szCs w:val="32"/>
          <w:lang w:val="en-US" w:eastAsia="zh-CN"/>
        </w:rPr>
        <w:t>工作要求</w:t>
      </w:r>
      <w:r>
        <w:rPr>
          <w:rFonts w:hint="eastAsia" w:ascii="仿宋_GB2312" w:hAnsi="仿宋_GB2312" w:eastAsia="仿宋_GB2312" w:cs="仿宋_GB2312"/>
          <w:color w:val="000000"/>
          <w:kern w:val="2"/>
          <w:sz w:val="32"/>
          <w:szCs w:val="32"/>
          <w:lang w:val="en-US" w:eastAsia="zh-CN" w:bidi="ar-SA"/>
        </w:rPr>
        <w:t>，</w:t>
      </w:r>
      <w:r>
        <w:rPr>
          <w:rFonts w:hint="eastAsia" w:ascii="仿宋_GB2312" w:eastAsia="仿宋_GB2312" w:cs="Times New Roman"/>
          <w:color w:val="000000"/>
          <w:sz w:val="32"/>
          <w:szCs w:val="32"/>
          <w:lang w:val="en-US" w:eastAsia="zh-CN"/>
        </w:rPr>
        <w:t>包括：坚持统筹领导、加强社会联动、强化宣传引导。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特</w:t>
      </w:r>
      <w:r>
        <w:rPr>
          <w:rFonts w:hint="eastAsia" w:ascii="仿宋_GB2312" w:hAnsi="仿宋_GB2312" w:eastAsia="仿宋_GB2312" w:cs="仿宋_GB2312"/>
          <w:color w:val="000000"/>
          <w:sz w:val="32"/>
          <w:szCs w:val="32"/>
        </w:rPr>
        <w:t>此说明。</w:t>
      </w:r>
    </w:p>
    <w:p>
      <w:pPr>
        <w:pStyle w:val="2"/>
        <w:rPr>
          <w:rFonts w:hint="eastAsia"/>
          <w:lang w:val="en-US" w:eastAsia="zh-CN"/>
        </w:rPr>
      </w:pPr>
    </w:p>
    <w:sectPr>
      <w:footerReference r:id="rId3" w:type="default"/>
      <w:pgSz w:w="11906" w:h="16838"/>
      <w:pgMar w:top="2098" w:right="1587" w:bottom="153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281416"/>
    <w:multiLevelType w:val="singleLevel"/>
    <w:tmpl w:val="7A281416"/>
    <w:lvl w:ilvl="0" w:tentative="0">
      <w:start w:val="1"/>
      <w:numFmt w:val="chineseCountingThousand"/>
      <w:suff w:val="nothing"/>
      <w:lvlText w:val="%1、"/>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C047C2"/>
    <w:rsid w:val="2180746C"/>
    <w:rsid w:val="276E3274"/>
    <w:rsid w:val="41DF62DC"/>
    <w:rsid w:val="62401AF8"/>
    <w:rsid w:val="636C4F4B"/>
    <w:rsid w:val="76782DBB"/>
    <w:rsid w:val="79C047C2"/>
    <w:rsid w:val="7E778026"/>
    <w:rsid w:val="7FB1AEAF"/>
    <w:rsid w:val="EB3BD591"/>
    <w:rsid w:val="EFCEC542"/>
    <w:rsid w:val="F8AB86DE"/>
    <w:rsid w:val="FA0FE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2020-05-27T03:05:00Z</dcterms:created>
  <dc:creator>君莫笑</dc:creator>
  <cp:lastModifiedBy>cfc</cp:lastModifiedBy>
  <cp:lastPrinted>2023-10-07T17:25:57Z</cp:lastPrinted>
  <dcterms:modified xsi:type="dcterms:W3CDTF">2023-10-07T18:11:49Z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9ED50B0E2F4442DA97491885FD8B97D9</vt:lpwstr>
  </property>
</Properties>
</file>