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jc w:val="center"/>
        <w:rPr>
          <w:rFonts w:hint="eastAsia" w:ascii="宋体" w:hAnsi="宋体"/>
          <w:b/>
          <w:sz w:val="24"/>
          <w:szCs w:val="24"/>
        </w:rPr>
      </w:pPr>
      <w:bookmarkStart w:id="0" w:name="_GoBack"/>
      <w:bookmarkEnd w:id="0"/>
      <w:r>
        <w:rPr>
          <w:rFonts w:hint="eastAsia" w:ascii="宋体" w:hAnsi="宋体"/>
          <w:b/>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297180</wp:posOffset>
                </wp:positionV>
                <wp:extent cx="6353175" cy="495300"/>
                <wp:effectExtent l="5080" t="4445" r="4445" b="14605"/>
                <wp:wrapSquare wrapText="bothSides"/>
                <wp:docPr id="1" name="文本框 10"/>
                <wp:cNvGraphicFramePr/>
                <a:graphic xmlns:a="http://schemas.openxmlformats.org/drawingml/2006/main">
                  <a:graphicData uri="http://schemas.microsoft.com/office/word/2010/wordprocessingShape">
                    <wps:wsp>
                      <wps:cNvSpPr txBox="true"/>
                      <wps:spPr>
                        <a:xfrm>
                          <a:off x="0" y="0"/>
                          <a:ext cx="6353175"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6"/>
                              <w:keepNext w:val="0"/>
                              <w:keepLines w:val="0"/>
                              <w:widowControl/>
                              <w:suppressLineNumbers w:val="0"/>
                              <w:shd w:val="clear" w:fill="FFFFFF"/>
                              <w:wordWrap/>
                              <w:spacing w:before="0" w:beforeAutospacing="0" w:after="0" w:afterAutospacing="0"/>
                              <w:ind w:left="0" w:right="0" w:firstLine="240" w:firstLineChars="100"/>
                              <w:jc w:val="left"/>
                              <w:rPr>
                                <w:rFonts w:hint="default"/>
                                <w:b/>
                                <w:sz w:val="24"/>
                                <w:szCs w:val="24"/>
                                <w:lang w:val="en-US"/>
                              </w:rPr>
                            </w:pPr>
                            <w:r>
                              <w:rPr>
                                <w:rFonts w:hint="eastAsia"/>
                                <w:b/>
                                <w:sz w:val="24"/>
                                <w:szCs w:val="24"/>
                              </w:rPr>
                              <w:t xml:space="preserve">资助年度： </w:t>
                            </w:r>
                            <w:r>
                              <w:rPr>
                                <w:rFonts w:hint="eastAsia"/>
                                <w:sz w:val="24"/>
                                <w:szCs w:val="24"/>
                              </w:rPr>
                              <w:t>20</w:t>
                            </w:r>
                            <w:r>
                              <w:rPr>
                                <w:rFonts w:hint="eastAsia"/>
                                <w:sz w:val="24"/>
                                <w:szCs w:val="24"/>
                                <w:lang w:val="en-US" w:eastAsia="zh-CN"/>
                              </w:rPr>
                              <w:t>25</w:t>
                            </w:r>
                            <w:r>
                              <w:rPr>
                                <w:rFonts w:hint="eastAsia"/>
                                <w:b w:val="0"/>
                                <w:bCs/>
                                <w:sz w:val="24"/>
                                <w:szCs w:val="24"/>
                              </w:rPr>
                              <w:t>年</w:t>
                            </w:r>
                            <w:r>
                              <w:rPr>
                                <w:rFonts w:hint="eastAsia"/>
                                <w:b w:val="0"/>
                                <w:bCs/>
                                <w:sz w:val="24"/>
                                <w:szCs w:val="24"/>
                                <w:lang w:eastAsia="zh-CN"/>
                              </w:rPr>
                              <w:t>度</w:t>
                            </w:r>
                            <w:r>
                              <w:rPr>
                                <w:rFonts w:hint="eastAsia"/>
                                <w:b/>
                                <w:sz w:val="24"/>
                                <w:szCs w:val="24"/>
                              </w:rPr>
                              <w:t xml:space="preserve">   </w:t>
                            </w:r>
                            <w:r>
                              <w:rPr>
                                <w:rFonts w:hint="default"/>
                                <w:b/>
                                <w:sz w:val="24"/>
                                <w:szCs w:val="24"/>
                                <w:lang w:val="en"/>
                              </w:rPr>
                              <w:t xml:space="preserve">     </w:t>
                            </w:r>
                            <w:r>
                              <w:rPr>
                                <w:rFonts w:hint="eastAsia"/>
                                <w:b/>
                                <w:sz w:val="24"/>
                                <w:szCs w:val="24"/>
                                <w:lang w:val="en-US" w:eastAsia="zh-CN"/>
                              </w:rPr>
                              <w:t xml:space="preserve">         </w:t>
                            </w:r>
                            <w:r>
                              <w:rPr>
                                <w:rFonts w:hint="eastAsia"/>
                                <w:b/>
                                <w:color w:val="auto"/>
                                <w:sz w:val="24"/>
                                <w:szCs w:val="24"/>
                              </w:rPr>
                              <w:t>合同编号：</w:t>
                            </w:r>
                            <w:r>
                              <w:rPr>
                                <w:rFonts w:hint="eastAsia" w:ascii="宋体" w:hAnsi="宋体" w:eastAsia="宋体" w:cs="宋体"/>
                                <w:b w:val="0"/>
                                <w:bCs/>
                                <w:color w:val="auto"/>
                                <w:sz w:val="24"/>
                                <w:szCs w:val="24"/>
                              </w:rPr>
                              <w:t>29853M-KCJ-</w:t>
                            </w:r>
                            <w:r>
                              <w:rPr>
                                <w:rFonts w:hint="eastAsia" w:cs="宋体"/>
                                <w:b w:val="0"/>
                                <w:bCs/>
                                <w:color w:val="auto"/>
                                <w:sz w:val="24"/>
                                <w:szCs w:val="24"/>
                                <w:u w:val="single"/>
                                <w:lang w:val="en-US" w:eastAsia="zh-CN"/>
                              </w:rPr>
                              <w:t>2025</w:t>
                            </w:r>
                            <w:r>
                              <w:rPr>
                                <w:rFonts w:hint="eastAsia" w:ascii="宋体" w:hAnsi="宋体" w:eastAsia="宋体" w:cs="宋体"/>
                                <w:b w:val="0"/>
                                <w:bCs/>
                                <w:color w:val="auto"/>
                                <w:sz w:val="24"/>
                                <w:szCs w:val="24"/>
                              </w:rPr>
                              <w:t>-</w:t>
                            </w:r>
                            <w:r>
                              <w:rPr>
                                <w:rFonts w:hint="eastAsia" w:cs="宋体"/>
                                <w:b w:val="0"/>
                                <w:bCs/>
                                <w:color w:val="auto"/>
                                <w:sz w:val="24"/>
                                <w:szCs w:val="24"/>
                                <w:u w:val="single"/>
                                <w:lang w:val="en-US" w:eastAsia="zh-CN"/>
                              </w:rPr>
                              <w:t xml:space="preserve"> 033 </w:t>
                            </w:r>
                            <w:r>
                              <w:rPr>
                                <w:rFonts w:hint="eastAsia" w:ascii="宋体" w:hAnsi="宋体" w:eastAsia="宋体" w:cs="宋体"/>
                                <w:b w:val="0"/>
                                <w:bCs/>
                                <w:color w:val="auto"/>
                                <w:sz w:val="24"/>
                                <w:szCs w:val="24"/>
                                <w:lang w:val="en-US" w:eastAsia="zh-CN"/>
                              </w:rPr>
                              <w:t>-</w:t>
                            </w:r>
                            <w:r>
                              <w:rPr>
                                <w:rFonts w:hint="eastAsia" w:cs="宋体"/>
                                <w:b w:val="0"/>
                                <w:bCs/>
                                <w:color w:val="auto"/>
                                <w:sz w:val="24"/>
                                <w:szCs w:val="24"/>
                                <w:u w:val="single"/>
                                <w:lang w:val="en-US" w:eastAsia="zh-CN"/>
                              </w:rPr>
                              <w:t xml:space="preserve">    </w:t>
                            </w:r>
                          </w:p>
                        </w:txbxContent>
                      </wps:txbx>
                      <wps:bodyPr anchor="ctr" anchorCtr="false" upright="true"/>
                    </wps:wsp>
                  </a:graphicData>
                </a:graphic>
              </wp:anchor>
            </w:drawing>
          </mc:Choice>
          <mc:Fallback>
            <w:pict>
              <v:shape id="文本框 10" o:spid="_x0000_s1026" o:spt="202" type="#_x0000_t202" style="position:absolute;left:0pt;margin-left:0pt;margin-top:23.4pt;height:39pt;width:500.25pt;mso-wrap-distance-bottom:0pt;mso-wrap-distance-left:9pt;mso-wrap-distance-right:9pt;mso-wrap-distance-top:0pt;z-index:251659264;v-text-anchor:middle;mso-width-relative:page;mso-height-relative:page;" fillcolor="#FFFFFF" filled="t" stroked="t" coordsize="21600,21600" o:gfxdata="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GdbuSLUAAAACAEAAA8A&#10;AAAAAAAAAQAgAAAAOAAAAGRycy9kb3ducmV2LnhtbFBLAQIUABQAAAAIAIdO4kAuTUoEBQIAAA4E&#10;AAAOAAAAAAAAAAEAIAAAADkBAABkcnMvZTJvRG9jLnhtbFBLBQYAAAAABgAGAFkBAACwBQAAAAA=&#10;">
                <v:fill on="t" focussize="0,0"/>
                <v:stroke color="#000000" joinstyle="miter"/>
                <v:imagedata o:title=""/>
                <o:lock v:ext="edit" aspectratio="f"/>
                <v:textbox>
                  <w:txbxContent>
                    <w:p>
                      <w:pPr>
                        <w:pStyle w:val="6"/>
                        <w:keepNext w:val="0"/>
                        <w:keepLines w:val="0"/>
                        <w:widowControl/>
                        <w:suppressLineNumbers w:val="0"/>
                        <w:shd w:val="clear" w:fill="FFFFFF"/>
                        <w:wordWrap/>
                        <w:spacing w:before="0" w:beforeAutospacing="0" w:after="0" w:afterAutospacing="0"/>
                        <w:ind w:left="0" w:right="0" w:firstLine="240" w:firstLineChars="100"/>
                        <w:jc w:val="left"/>
                        <w:rPr>
                          <w:rFonts w:hint="default"/>
                          <w:b/>
                          <w:sz w:val="24"/>
                          <w:szCs w:val="24"/>
                          <w:lang w:val="en-US"/>
                        </w:rPr>
                      </w:pPr>
                      <w:r>
                        <w:rPr>
                          <w:rFonts w:hint="eastAsia"/>
                          <w:b/>
                          <w:sz w:val="24"/>
                          <w:szCs w:val="24"/>
                        </w:rPr>
                        <w:t xml:space="preserve">资助年度： </w:t>
                      </w:r>
                      <w:r>
                        <w:rPr>
                          <w:rFonts w:hint="eastAsia"/>
                          <w:sz w:val="24"/>
                          <w:szCs w:val="24"/>
                        </w:rPr>
                        <w:t>20</w:t>
                      </w:r>
                      <w:r>
                        <w:rPr>
                          <w:rFonts w:hint="eastAsia"/>
                          <w:sz w:val="24"/>
                          <w:szCs w:val="24"/>
                          <w:lang w:val="en-US" w:eastAsia="zh-CN"/>
                        </w:rPr>
                        <w:t>25</w:t>
                      </w:r>
                      <w:r>
                        <w:rPr>
                          <w:rFonts w:hint="eastAsia"/>
                          <w:b w:val="0"/>
                          <w:bCs/>
                          <w:sz w:val="24"/>
                          <w:szCs w:val="24"/>
                        </w:rPr>
                        <w:t>年</w:t>
                      </w:r>
                      <w:r>
                        <w:rPr>
                          <w:rFonts w:hint="eastAsia"/>
                          <w:b w:val="0"/>
                          <w:bCs/>
                          <w:sz w:val="24"/>
                          <w:szCs w:val="24"/>
                          <w:lang w:eastAsia="zh-CN"/>
                        </w:rPr>
                        <w:t>度</w:t>
                      </w:r>
                      <w:r>
                        <w:rPr>
                          <w:rFonts w:hint="eastAsia"/>
                          <w:b/>
                          <w:sz w:val="24"/>
                          <w:szCs w:val="24"/>
                        </w:rPr>
                        <w:t xml:space="preserve">   </w:t>
                      </w:r>
                      <w:r>
                        <w:rPr>
                          <w:rFonts w:hint="default"/>
                          <w:b/>
                          <w:sz w:val="24"/>
                          <w:szCs w:val="24"/>
                          <w:lang w:val="en"/>
                        </w:rPr>
                        <w:t xml:space="preserve">     </w:t>
                      </w:r>
                      <w:r>
                        <w:rPr>
                          <w:rFonts w:hint="eastAsia"/>
                          <w:b/>
                          <w:sz w:val="24"/>
                          <w:szCs w:val="24"/>
                          <w:lang w:val="en-US" w:eastAsia="zh-CN"/>
                        </w:rPr>
                        <w:t xml:space="preserve">         </w:t>
                      </w:r>
                      <w:r>
                        <w:rPr>
                          <w:rFonts w:hint="eastAsia"/>
                          <w:b/>
                          <w:color w:val="auto"/>
                          <w:sz w:val="24"/>
                          <w:szCs w:val="24"/>
                        </w:rPr>
                        <w:t>合同编号：</w:t>
                      </w:r>
                      <w:r>
                        <w:rPr>
                          <w:rFonts w:hint="eastAsia" w:ascii="宋体" w:hAnsi="宋体" w:eastAsia="宋体" w:cs="宋体"/>
                          <w:b w:val="0"/>
                          <w:bCs/>
                          <w:color w:val="auto"/>
                          <w:sz w:val="24"/>
                          <w:szCs w:val="24"/>
                        </w:rPr>
                        <w:t>29853M-KCJ-</w:t>
                      </w:r>
                      <w:r>
                        <w:rPr>
                          <w:rFonts w:hint="eastAsia" w:cs="宋体"/>
                          <w:b w:val="0"/>
                          <w:bCs/>
                          <w:color w:val="auto"/>
                          <w:sz w:val="24"/>
                          <w:szCs w:val="24"/>
                          <w:u w:val="single"/>
                          <w:lang w:val="en-US" w:eastAsia="zh-CN"/>
                        </w:rPr>
                        <w:t>2025</w:t>
                      </w:r>
                      <w:r>
                        <w:rPr>
                          <w:rFonts w:hint="eastAsia" w:ascii="宋体" w:hAnsi="宋体" w:eastAsia="宋体" w:cs="宋体"/>
                          <w:b w:val="0"/>
                          <w:bCs/>
                          <w:color w:val="auto"/>
                          <w:sz w:val="24"/>
                          <w:szCs w:val="24"/>
                        </w:rPr>
                        <w:t>-</w:t>
                      </w:r>
                      <w:r>
                        <w:rPr>
                          <w:rFonts w:hint="eastAsia" w:cs="宋体"/>
                          <w:b w:val="0"/>
                          <w:bCs/>
                          <w:color w:val="auto"/>
                          <w:sz w:val="24"/>
                          <w:szCs w:val="24"/>
                          <w:u w:val="single"/>
                          <w:lang w:val="en-US" w:eastAsia="zh-CN"/>
                        </w:rPr>
                        <w:t xml:space="preserve"> 033 </w:t>
                      </w:r>
                      <w:r>
                        <w:rPr>
                          <w:rFonts w:hint="eastAsia" w:ascii="宋体" w:hAnsi="宋体" w:eastAsia="宋体" w:cs="宋体"/>
                          <w:b w:val="0"/>
                          <w:bCs/>
                          <w:color w:val="auto"/>
                          <w:sz w:val="24"/>
                          <w:szCs w:val="24"/>
                          <w:lang w:val="en-US" w:eastAsia="zh-CN"/>
                        </w:rPr>
                        <w:t>-</w:t>
                      </w:r>
                      <w:r>
                        <w:rPr>
                          <w:rFonts w:hint="eastAsia" w:cs="宋体"/>
                          <w:b w:val="0"/>
                          <w:bCs/>
                          <w:color w:val="auto"/>
                          <w:sz w:val="24"/>
                          <w:szCs w:val="24"/>
                          <w:u w:val="single"/>
                          <w:lang w:val="en-US" w:eastAsia="zh-CN"/>
                        </w:rPr>
                        <w:t xml:space="preserve">    </w:t>
                      </w:r>
                    </w:p>
                  </w:txbxContent>
                </v:textbox>
                <w10:wrap type="square"/>
              </v:shape>
            </w:pict>
          </mc:Fallback>
        </mc:AlternateContent>
      </w:r>
    </w:p>
    <w:p>
      <w:pPr>
        <w:spacing w:after="120"/>
        <w:rPr>
          <w:rFonts w:eastAsia="创艺简粗黑"/>
          <w:spacing w:val="20"/>
          <w:szCs w:val="21"/>
        </w:rPr>
      </w:pPr>
      <w:r>
        <w:rPr>
          <w:rFonts w:hint="eastAsia"/>
          <w:szCs w:val="21"/>
        </w:rPr>
        <w:t>（以上内容由坪山区科技创新局填写）</w:t>
      </w:r>
    </w:p>
    <w:p>
      <w:pPr>
        <w:spacing w:after="60" w:line="440" w:lineRule="atLeast"/>
      </w:pPr>
    </w:p>
    <w:p>
      <w:pPr>
        <w:spacing w:after="60" w:line="700" w:lineRule="exact"/>
        <w:ind w:left="-525" w:leftChars="-250"/>
        <w:jc w:val="center"/>
        <w:rPr>
          <w:rFonts w:ascii="方正小标宋简体" w:eastAsia="方正小标宋简体"/>
          <w:b/>
          <w:spacing w:val="16"/>
          <w:sz w:val="52"/>
          <w:szCs w:val="52"/>
        </w:rPr>
      </w:pPr>
      <w:r>
        <w:rPr>
          <w:rFonts w:hint="eastAsia" w:ascii="方正小标宋简体" w:eastAsia="方正小标宋简体"/>
          <w:b/>
          <w:spacing w:val="16"/>
          <w:sz w:val="52"/>
          <w:szCs w:val="52"/>
        </w:rPr>
        <w:t>坪山区科技创新专项资金</w:t>
      </w:r>
    </w:p>
    <w:p>
      <w:pPr>
        <w:spacing w:after="60" w:line="700" w:lineRule="exact"/>
        <w:ind w:left="-525" w:leftChars="-250"/>
        <w:jc w:val="center"/>
        <w:rPr>
          <w:rFonts w:ascii="方正小标宋简体" w:eastAsia="方正小标宋简体"/>
          <w:b/>
          <w:spacing w:val="16"/>
          <w:sz w:val="52"/>
          <w:szCs w:val="52"/>
        </w:rPr>
      </w:pPr>
      <w:r>
        <w:rPr>
          <w:rFonts w:hint="eastAsia" w:ascii="方正小标宋简体" w:eastAsia="方正小标宋简体"/>
          <w:b/>
          <w:spacing w:val="16"/>
          <w:sz w:val="52"/>
          <w:szCs w:val="52"/>
        </w:rPr>
        <w:t>项目资助合同书</w:t>
      </w:r>
    </w:p>
    <w:p>
      <w:pPr>
        <w:spacing w:before="80" w:after="180" w:line="440" w:lineRule="atLeast"/>
        <w:rPr>
          <w:rFonts w:eastAsia="仿宋_GB2312"/>
          <w:b/>
          <w:sz w:val="24"/>
        </w:rPr>
      </w:pPr>
    </w:p>
    <w:p>
      <w:pPr>
        <w:spacing w:before="80" w:after="180" w:line="440" w:lineRule="atLeast"/>
        <w:rPr>
          <w:rFonts w:eastAsia="仿宋_GB2312"/>
          <w:b/>
          <w:sz w:val="24"/>
        </w:rPr>
      </w:pPr>
    </w:p>
    <w:p>
      <w:pPr>
        <w:spacing w:after="120" w:line="720" w:lineRule="auto"/>
        <w:rPr>
          <w:rFonts w:hint="eastAsia" w:ascii="宋体" w:hAnsi="宋体"/>
          <w:b/>
          <w:sz w:val="28"/>
          <w:szCs w:val="28"/>
        </w:rPr>
      </w:pPr>
      <w:r>
        <w:rPr>
          <w:rFonts w:hint="eastAsia" w:ascii="宋体" w:hAnsi="宋体"/>
          <w:b/>
          <w:sz w:val="28"/>
          <w:szCs w:val="28"/>
        </w:rPr>
        <w:t xml:space="preserve">  管理单位（甲方）：</w:t>
      </w:r>
      <w:r>
        <w:rPr>
          <w:rFonts w:hint="eastAsia" w:ascii="宋体" w:hAnsi="宋体"/>
          <w:spacing w:val="20"/>
          <w:sz w:val="24"/>
          <w:szCs w:val="24"/>
        </w:rPr>
        <w:t xml:space="preserve">(盖章) </w:t>
      </w:r>
      <w:r>
        <w:rPr>
          <w:rFonts w:hint="eastAsia" w:ascii="宋体" w:hAnsi="宋体"/>
          <w:spacing w:val="20"/>
          <w:sz w:val="24"/>
          <w:szCs w:val="24"/>
          <w:u w:val="single"/>
        </w:rPr>
        <w:t xml:space="preserve"> </w:t>
      </w:r>
      <w:r>
        <w:rPr>
          <w:rFonts w:hint="eastAsia" w:ascii="宋体" w:hAnsi="宋体"/>
          <w:spacing w:val="20"/>
          <w:sz w:val="28"/>
          <w:szCs w:val="28"/>
          <w:u w:val="single"/>
        </w:rPr>
        <w:t>深圳市坪山区科技创新局</w:t>
      </w:r>
      <w:r>
        <w:rPr>
          <w:rFonts w:hint="eastAsia" w:ascii="宋体" w:hAnsi="宋体"/>
          <w:spacing w:val="20"/>
          <w:sz w:val="24"/>
          <w:szCs w:val="24"/>
          <w:u w:val="single"/>
        </w:rPr>
        <w:t xml:space="preserve">         </w:t>
      </w:r>
      <w:r>
        <w:rPr>
          <w:rFonts w:hint="eastAsia" w:ascii="宋体" w:hAnsi="宋体"/>
          <w:spacing w:val="20"/>
          <w:sz w:val="24"/>
          <w:szCs w:val="24"/>
          <w:u w:val="none"/>
        </w:rPr>
        <w:t xml:space="preserve"> </w:t>
      </w:r>
    </w:p>
    <w:p>
      <w:pPr>
        <w:spacing w:before="80" w:after="180" w:line="720" w:lineRule="auto"/>
        <w:rPr>
          <w:rFonts w:hint="eastAsia" w:ascii="宋体" w:hAnsi="宋体"/>
          <w:spacing w:val="20"/>
          <w:sz w:val="24"/>
          <w:szCs w:val="24"/>
        </w:rPr>
      </w:pPr>
      <w:r>
        <w:rPr>
          <w:rFonts w:hint="eastAsia" w:ascii="宋体" w:hAnsi="宋体"/>
          <w:b/>
          <w:sz w:val="28"/>
          <w:szCs w:val="28"/>
        </w:rPr>
        <w:t xml:space="preserve">  承担单位（乙方）：</w:t>
      </w:r>
      <w:r>
        <w:rPr>
          <w:rFonts w:hint="eastAsia" w:ascii="宋体" w:hAnsi="宋体"/>
          <w:spacing w:val="20"/>
          <w:sz w:val="24"/>
          <w:szCs w:val="24"/>
        </w:rPr>
        <w:t>(盖章)</w:t>
      </w:r>
      <w:r>
        <w:rPr>
          <w:rFonts w:hint="eastAsia" w:ascii="宋体" w:hAnsi="宋体"/>
          <w:spacing w:val="20"/>
          <w:sz w:val="24"/>
          <w:szCs w:val="24"/>
          <w:u w:val="single"/>
        </w:rPr>
        <w:t xml:space="preserve">                                 </w:t>
      </w:r>
      <w:r>
        <w:rPr>
          <w:rFonts w:hint="eastAsia" w:ascii="宋体" w:hAnsi="宋体"/>
          <w:spacing w:val="20"/>
          <w:sz w:val="24"/>
          <w:szCs w:val="24"/>
          <w:u w:val="none"/>
        </w:rPr>
        <w:t xml:space="preserve"> </w:t>
      </w:r>
      <w:r>
        <w:rPr>
          <w:rFonts w:hint="eastAsia" w:ascii="宋体" w:hAnsi="宋体"/>
          <w:spacing w:val="20"/>
          <w:sz w:val="24"/>
          <w:szCs w:val="24"/>
        </w:rPr>
        <w:t xml:space="preserve">    </w:t>
      </w:r>
    </w:p>
    <w:p>
      <w:pPr>
        <w:spacing w:before="80" w:after="180" w:line="720" w:lineRule="auto"/>
        <w:rPr>
          <w:rFonts w:hint="eastAsia" w:ascii="宋体" w:hAnsi="宋体"/>
          <w:spacing w:val="20"/>
          <w:sz w:val="24"/>
          <w:szCs w:val="24"/>
        </w:rPr>
      </w:pPr>
      <w:r>
        <w:rPr>
          <w:rFonts w:hint="eastAsia" w:ascii="宋体" w:hAnsi="宋体"/>
          <w:spacing w:val="20"/>
          <w:sz w:val="24"/>
          <w:szCs w:val="24"/>
        </w:rPr>
        <w:t xml:space="preserve">  </w:t>
      </w:r>
      <w:r>
        <w:rPr>
          <w:rFonts w:hint="eastAsia" w:ascii="宋体" w:hAnsi="宋体"/>
          <w:b/>
          <w:sz w:val="28"/>
          <w:szCs w:val="28"/>
        </w:rPr>
        <w:t>承担单位统一社会信用代码（乙方）：</w:t>
      </w:r>
      <w:r>
        <w:rPr>
          <w:rFonts w:hint="eastAsia" w:ascii="宋体" w:hAnsi="宋体"/>
          <w:sz w:val="28"/>
          <w:szCs w:val="28"/>
          <w:u w:val="single"/>
        </w:rPr>
        <w:t xml:space="preserve">                           </w:t>
      </w:r>
      <w:r>
        <w:rPr>
          <w:rFonts w:hint="eastAsia" w:ascii="宋体" w:hAnsi="宋体"/>
          <w:sz w:val="28"/>
          <w:szCs w:val="28"/>
          <w:u w:val="none"/>
        </w:rPr>
        <w:t xml:space="preserve"> </w:t>
      </w:r>
      <w:r>
        <w:rPr>
          <w:rFonts w:hint="eastAsia" w:ascii="宋体" w:hAnsi="宋体"/>
          <w:b/>
          <w:sz w:val="28"/>
          <w:szCs w:val="28"/>
        </w:rPr>
        <w:t xml:space="preserve">                          </w:t>
      </w:r>
      <w:r>
        <w:rPr>
          <w:rFonts w:hint="eastAsia" w:ascii="宋体" w:hAnsi="宋体"/>
          <w:spacing w:val="20"/>
          <w:sz w:val="24"/>
          <w:szCs w:val="24"/>
        </w:rPr>
        <w:t xml:space="preserve">                    </w:t>
      </w:r>
    </w:p>
    <w:p>
      <w:pPr>
        <w:tabs>
          <w:tab w:val="left" w:pos="315"/>
        </w:tabs>
        <w:spacing w:after="120" w:line="720" w:lineRule="auto"/>
        <w:rPr>
          <w:rFonts w:hint="eastAsia" w:ascii="宋体" w:hAnsi="宋体"/>
          <w:b/>
          <w:spacing w:val="20"/>
          <w:sz w:val="28"/>
          <w:szCs w:val="28"/>
          <w:u w:val="single"/>
        </w:rPr>
      </w:pPr>
      <w:r>
        <w:rPr>
          <w:rFonts w:hint="eastAsia" w:ascii="宋体" w:hAnsi="宋体"/>
          <w:b/>
          <w:sz w:val="28"/>
          <w:szCs w:val="28"/>
        </w:rPr>
        <w:t xml:space="preserve">  合同签订</w:t>
      </w:r>
      <w:r>
        <w:rPr>
          <w:rFonts w:hint="eastAsia" w:ascii="宋体" w:hAnsi="宋体"/>
          <w:b/>
          <w:bCs w:val="0"/>
          <w:sz w:val="28"/>
          <w:szCs w:val="28"/>
        </w:rPr>
        <w:t xml:space="preserve">地： </w:t>
      </w:r>
      <w:r>
        <w:rPr>
          <w:rFonts w:hint="eastAsia" w:ascii="宋体" w:hAnsi="宋体"/>
          <w:b/>
          <w:bCs w:val="0"/>
          <w:spacing w:val="20"/>
          <w:sz w:val="28"/>
          <w:szCs w:val="28"/>
          <w:u w:val="none"/>
        </w:rPr>
        <w:t>深圳市坪山区</w:t>
      </w:r>
    </w:p>
    <w:p>
      <w:pPr>
        <w:spacing w:before="480" w:after="60" w:line="440" w:lineRule="atLeast"/>
        <w:jc w:val="both"/>
        <w:rPr>
          <w:rFonts w:eastAsia="仿宋_GB2312"/>
          <w:b/>
          <w:sz w:val="24"/>
        </w:rPr>
      </w:pPr>
    </w:p>
    <w:p>
      <w:pPr>
        <w:spacing w:before="120" w:after="60" w:line="440" w:lineRule="atLeast"/>
        <w:rPr>
          <w:rFonts w:eastAsia="仿宋_GB2312"/>
          <w:b/>
        </w:rPr>
      </w:pPr>
    </w:p>
    <w:p>
      <w:pPr>
        <w:spacing w:before="120" w:after="60" w:line="440" w:lineRule="atLeast"/>
        <w:rPr>
          <w:rFonts w:eastAsia="仿宋_GB2312"/>
          <w:b/>
        </w:rPr>
      </w:pPr>
    </w:p>
    <w:p>
      <w:pPr>
        <w:spacing w:before="120" w:after="60" w:line="440" w:lineRule="atLeast"/>
        <w:jc w:val="center"/>
        <w:rPr>
          <w:rFonts w:hint="eastAsia" w:ascii="宋体" w:hAnsi="宋体"/>
          <w:b/>
          <w:sz w:val="32"/>
          <w:szCs w:val="32"/>
        </w:rPr>
      </w:pPr>
      <w:r>
        <w:rPr>
          <w:rFonts w:hint="eastAsia" w:ascii="宋体" w:hAnsi="宋体"/>
          <w:b w:val="0"/>
          <w:bCs/>
          <w:sz w:val="32"/>
          <w:szCs w:val="32"/>
        </w:rPr>
        <w:t>深圳市坪山区科技创新局</w:t>
      </w:r>
    </w:p>
    <w:p>
      <w:pPr>
        <w:spacing w:after="60" w:line="440" w:lineRule="atLeast"/>
        <w:jc w:val="center"/>
        <w:rPr>
          <w:rFonts w:hint="eastAsia" w:ascii="宋体" w:hAnsi="宋体"/>
          <w:b w:val="0"/>
          <w:bCs/>
          <w:sz w:val="32"/>
        </w:rPr>
      </w:pPr>
      <w:r>
        <w:rPr>
          <w:rFonts w:hint="eastAsia" w:ascii="宋体" w:hAnsi="宋体"/>
          <w:b w:val="0"/>
          <w:bCs/>
          <w:sz w:val="32"/>
        </w:rPr>
        <w:t>二〇</w:t>
      </w:r>
      <w:r>
        <w:rPr>
          <w:rFonts w:hint="eastAsia" w:ascii="宋体" w:hAnsi="宋体"/>
          <w:b w:val="0"/>
          <w:bCs/>
          <w:sz w:val="32"/>
          <w:lang w:eastAsia="zh-CN"/>
        </w:rPr>
        <w:t>二五</w:t>
      </w:r>
      <w:r>
        <w:rPr>
          <w:rFonts w:hint="eastAsia" w:ascii="宋体" w:hAnsi="宋体"/>
          <w:b w:val="0"/>
          <w:bCs/>
          <w:sz w:val="32"/>
        </w:rPr>
        <w:t>年编制</w:t>
      </w:r>
    </w:p>
    <w:p>
      <w:pPr>
        <w:rPr>
          <w:rFonts w:hint="eastAsia" w:ascii="黑体" w:eastAsia="黑体"/>
          <w:sz w:val="36"/>
          <w:szCs w:val="36"/>
        </w:rPr>
      </w:pPr>
      <w:r>
        <w:rPr>
          <w:rFonts w:hint="eastAsia" w:ascii="黑体" w:eastAsia="黑体"/>
          <w:sz w:val="36"/>
          <w:szCs w:val="36"/>
        </w:rPr>
        <w:br w:type="page"/>
      </w:r>
    </w:p>
    <w:p>
      <w:pPr>
        <w:jc w:val="center"/>
        <w:rPr>
          <w:rFonts w:ascii="黑体" w:eastAsia="黑体"/>
          <w:sz w:val="36"/>
          <w:szCs w:val="36"/>
        </w:rPr>
      </w:pPr>
      <w:r>
        <w:rPr>
          <w:rFonts w:hint="eastAsia" w:ascii="黑体" w:eastAsia="黑体"/>
          <w:sz w:val="36"/>
          <w:szCs w:val="36"/>
        </w:rPr>
        <w:t>合同书填写说明</w:t>
      </w:r>
    </w:p>
    <w:p>
      <w:pPr>
        <w:jc w:val="center"/>
        <w:rPr>
          <w:rFonts w:ascii="黑体" w:eastAsia="黑体"/>
          <w:sz w:val="36"/>
          <w:szCs w:val="36"/>
        </w:rPr>
      </w:pP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一、项目承担单位应认真校对</w:t>
      </w:r>
      <w:r>
        <w:rPr>
          <w:rFonts w:hint="eastAsia" w:ascii="仿宋_GB2312" w:hAnsi="仿宋_GB2312" w:eastAsia="仿宋_GB2312" w:cs="仿宋_GB2312"/>
          <w:sz w:val="30"/>
          <w:szCs w:val="30"/>
          <w:u w:val="words"/>
        </w:rPr>
        <w:t>承担单位名称</w:t>
      </w:r>
      <w:r>
        <w:rPr>
          <w:rFonts w:hint="eastAsia" w:ascii="仿宋_GB2312" w:hAnsi="仿宋_GB2312" w:eastAsia="仿宋_GB2312" w:cs="仿宋_GB2312"/>
          <w:sz w:val="30"/>
          <w:szCs w:val="30"/>
        </w:rPr>
        <w:t>，须与《坪山区科技创新专项资金申请表》中的承担单位名称</w:t>
      </w:r>
      <w:r>
        <w:rPr>
          <w:rFonts w:hint="eastAsia" w:ascii="仿宋_GB2312" w:hAnsi="仿宋_GB2312" w:eastAsia="仿宋_GB2312" w:cs="仿宋_GB2312"/>
          <w:sz w:val="30"/>
          <w:szCs w:val="30"/>
          <w:u w:val="words"/>
        </w:rPr>
        <w:t>完全一致</w:t>
      </w:r>
      <w:r>
        <w:rPr>
          <w:rFonts w:hint="eastAsia" w:ascii="仿宋_GB2312" w:hAnsi="仿宋_GB2312" w:eastAsia="仿宋_GB2312" w:cs="仿宋_GB2312"/>
          <w:sz w:val="30"/>
          <w:szCs w:val="30"/>
        </w:rPr>
        <w:t>。（若公司名称有变更的，应同时提交变更证明文件）</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二</w:t>
      </w:r>
      <w:r>
        <w:rPr>
          <w:rFonts w:hint="eastAsia" w:ascii="仿宋_GB2312" w:hAnsi="仿宋_GB2312" w:eastAsia="仿宋_GB2312" w:cs="仿宋_GB2312"/>
          <w:sz w:val="30"/>
          <w:szCs w:val="30"/>
        </w:rPr>
        <w:t>、资助金额应同时填写大小写，且大小写金额必须一致，如不一致的，本合同书无效。</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三</w:t>
      </w:r>
      <w:r>
        <w:rPr>
          <w:rFonts w:hint="eastAsia" w:ascii="仿宋_GB2312" w:hAnsi="仿宋_GB2312" w:eastAsia="仿宋_GB2312" w:cs="仿宋_GB2312"/>
          <w:sz w:val="30"/>
          <w:szCs w:val="30"/>
        </w:rPr>
        <w:t>、本合同书一式三份，科技创新局执两份，项目承担单位执一份，双面打印，盖骑缝章。</w:t>
      </w:r>
    </w:p>
    <w:p>
      <w:pPr>
        <w:rPr>
          <w:rFonts w:ascii="仿宋_GB2312" w:eastAsia="仿宋_GB2312"/>
          <w:szCs w:val="21"/>
        </w:rPr>
        <w:sectPr>
          <w:footerReference r:id="rId5" w:type="first"/>
          <w:footerReference r:id="rId3" w:type="default"/>
          <w:footerReference r:id="rId4" w:type="even"/>
          <w:pgSz w:w="11907" w:h="16840"/>
          <w:pgMar w:top="1418" w:right="777" w:bottom="1134" w:left="945" w:header="851" w:footer="992" w:gutter="0"/>
          <w:pgNumType w:start="1"/>
          <w:cols w:space="720" w:num="1"/>
          <w:titlePg/>
          <w:docGrid w:type="lines" w:linePitch="312" w:charSpace="0"/>
        </w:sectPr>
      </w:pPr>
    </w:p>
    <w:p>
      <w:pPr>
        <w:adjustRightInd w:val="0"/>
        <w:snapToGrid w:val="0"/>
        <w:spacing w:line="500" w:lineRule="exact"/>
        <w:rPr>
          <w:rFonts w:hint="eastAsia" w:ascii="仿宋" w:hAnsi="仿宋" w:eastAsia="仿宋"/>
          <w:sz w:val="30"/>
          <w:szCs w:val="30"/>
          <w:lang w:eastAsia="zh-CN"/>
        </w:rPr>
      </w:pPr>
      <w:r>
        <w:rPr>
          <w:rFonts w:hint="eastAsia" w:ascii="仿宋" w:hAnsi="仿宋" w:eastAsia="仿宋" w:cs="Times New Roman"/>
          <w:sz w:val="30"/>
          <w:szCs w:val="30"/>
          <w:lang w:eastAsia="zh-CN"/>
        </w:rPr>
        <w:t>　　</w:t>
      </w:r>
      <w:r>
        <w:rPr>
          <w:rFonts w:hint="eastAsia" w:ascii="仿宋_GB2312" w:hAnsi="仿宋_GB2312" w:eastAsia="仿宋_GB2312" w:cs="仿宋_GB2312"/>
          <w:sz w:val="30"/>
          <w:szCs w:val="30"/>
        </w:rPr>
        <w:t>根据</w:t>
      </w:r>
      <w:r>
        <w:rPr>
          <w:rFonts w:hint="eastAsia" w:ascii="仿宋_GB2312" w:hAnsi="仿宋_GB2312" w:eastAsia="仿宋_GB2312" w:cs="仿宋_GB2312"/>
          <w:b w:val="0"/>
          <w:bCs/>
          <w:color w:val="auto"/>
          <w:sz w:val="30"/>
          <w:szCs w:val="30"/>
          <w:u w:val="single"/>
          <w:lang w:val="en-US" w:eastAsia="zh-CN"/>
        </w:rPr>
        <w:t>《深圳市坪山区科技创新专项资金管理办法》（深坪府办规〔2023〕8号）、《深圳市坪山区科技创新高质量发展若干措施》（深坪府办规〔2024〕2号）及其申报指南</w:t>
      </w:r>
      <w:r>
        <w:rPr>
          <w:rFonts w:hint="eastAsia" w:ascii="仿宋_GB2312" w:hAnsi="仿宋_GB2312" w:eastAsia="仿宋_GB2312" w:cs="仿宋_GB2312"/>
          <w:sz w:val="30"/>
          <w:szCs w:val="30"/>
          <w:lang w:eastAsia="zh-CN"/>
        </w:rPr>
        <w:t>等相</w:t>
      </w:r>
      <w:r>
        <w:rPr>
          <w:rFonts w:hint="eastAsia" w:ascii="仿宋_GB2312" w:hAnsi="仿宋_GB2312" w:eastAsia="仿宋_GB2312" w:cs="仿宋_GB2312"/>
          <w:sz w:val="30"/>
          <w:szCs w:val="30"/>
        </w:rPr>
        <w:t>关规定，甲、乙双方为顺利完成深圳市坪山区</w:t>
      </w:r>
      <w:r>
        <w:rPr>
          <w:rFonts w:hint="eastAsia" w:ascii="仿宋_GB2312" w:hAnsi="仿宋_GB2312" w:eastAsia="仿宋_GB2312" w:cs="仿宋_GB2312"/>
          <w:sz w:val="30"/>
          <w:szCs w:val="30"/>
          <w:lang w:val="en-US" w:eastAsia="zh-CN"/>
        </w:rPr>
        <w:t>2025年度</w:t>
      </w:r>
      <w:r>
        <w:rPr>
          <w:rFonts w:hint="eastAsia" w:ascii="仿宋_GB2312" w:hAnsi="仿宋_GB2312" w:eastAsia="仿宋_GB2312" w:cs="仿宋_GB2312"/>
          <w:sz w:val="30"/>
          <w:szCs w:val="30"/>
        </w:rPr>
        <w:t>科技创新专项资金</w:t>
      </w:r>
      <w:r>
        <w:rPr>
          <w:rFonts w:hint="eastAsia" w:ascii="仿宋_GB2312" w:hAnsi="仿宋_GB2312" w:eastAsia="仿宋_GB2312" w:cs="仿宋_GB2312"/>
          <w:sz w:val="30"/>
          <w:szCs w:val="30"/>
          <w:lang w:eastAsia="zh-CN"/>
        </w:rPr>
        <w:t>以下</w:t>
      </w:r>
      <w:r>
        <w:rPr>
          <w:rFonts w:hint="eastAsia" w:ascii="仿宋_GB2312" w:hAnsi="仿宋_GB2312" w:eastAsia="仿宋_GB2312" w:cs="仿宋_GB2312"/>
          <w:sz w:val="30"/>
          <w:szCs w:val="30"/>
        </w:rPr>
        <w:t>资助项目</w:t>
      </w:r>
      <w:r>
        <w:rPr>
          <w:rFonts w:hint="eastAsia" w:ascii="仿宋_GB2312" w:hAnsi="仿宋_GB2312" w:eastAsia="仿宋_GB2312" w:cs="仿宋_GB2312"/>
          <w:sz w:val="30"/>
          <w:szCs w:val="30"/>
          <w:lang w:eastAsia="zh-CN"/>
        </w:rPr>
        <w:t>：</w:t>
      </w:r>
    </w:p>
    <w:tbl>
      <w:tblPr>
        <w:tblStyle w:val="8"/>
        <w:tblW w:w="8865"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5685"/>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tcPr>
          <w:p>
            <w:pPr>
              <w:adjustRightInd w:val="0"/>
              <w:snapToGrid w:val="0"/>
              <w:spacing w:line="500" w:lineRule="exact"/>
              <w:jc w:val="center"/>
              <w:rPr>
                <w:rFonts w:hint="eastAsia" w:ascii="仿宋" w:hAnsi="仿宋" w:eastAsia="仿宋"/>
                <w:b/>
                <w:bCs/>
                <w:sz w:val="28"/>
                <w:szCs w:val="28"/>
                <w:vertAlign w:val="baseline"/>
                <w:lang w:eastAsia="zh-CN"/>
              </w:rPr>
            </w:pPr>
            <w:r>
              <w:rPr>
                <w:rFonts w:hint="eastAsia" w:ascii="仿宋" w:hAnsi="仿宋" w:eastAsia="仿宋"/>
                <w:b/>
                <w:bCs/>
                <w:sz w:val="28"/>
                <w:szCs w:val="28"/>
                <w:vertAlign w:val="baseline"/>
                <w:lang w:eastAsia="zh-CN"/>
              </w:rPr>
              <w:t>序号</w:t>
            </w:r>
          </w:p>
        </w:tc>
        <w:tc>
          <w:tcPr>
            <w:tcW w:w="5685" w:type="dxa"/>
          </w:tcPr>
          <w:p>
            <w:pPr>
              <w:adjustRightInd w:val="0"/>
              <w:snapToGrid w:val="0"/>
              <w:spacing w:line="500" w:lineRule="exact"/>
              <w:jc w:val="center"/>
              <w:rPr>
                <w:rFonts w:hint="eastAsia" w:ascii="仿宋" w:hAnsi="仿宋" w:eastAsia="仿宋"/>
                <w:b/>
                <w:bCs/>
                <w:sz w:val="28"/>
                <w:szCs w:val="28"/>
                <w:vertAlign w:val="baseline"/>
                <w:lang w:eastAsia="zh-CN"/>
              </w:rPr>
            </w:pPr>
            <w:r>
              <w:rPr>
                <w:rFonts w:hint="eastAsia" w:ascii="仿宋" w:hAnsi="仿宋" w:eastAsia="仿宋"/>
                <w:b/>
                <w:bCs/>
                <w:sz w:val="28"/>
                <w:szCs w:val="28"/>
                <w:vertAlign w:val="baseline"/>
                <w:lang w:eastAsia="zh-CN"/>
              </w:rPr>
              <w:t>项目类别</w:t>
            </w:r>
          </w:p>
        </w:tc>
        <w:tc>
          <w:tcPr>
            <w:tcW w:w="2325" w:type="dxa"/>
          </w:tcPr>
          <w:p>
            <w:pPr>
              <w:adjustRightInd w:val="0"/>
              <w:snapToGrid w:val="0"/>
              <w:spacing w:line="500" w:lineRule="exact"/>
              <w:jc w:val="center"/>
              <w:rPr>
                <w:rFonts w:hint="eastAsia" w:ascii="仿宋" w:hAnsi="仿宋" w:eastAsia="仿宋"/>
                <w:b/>
                <w:bCs/>
                <w:sz w:val="28"/>
                <w:szCs w:val="28"/>
                <w:vertAlign w:val="baseline"/>
                <w:lang w:eastAsia="zh-CN"/>
              </w:rPr>
            </w:pPr>
            <w:r>
              <w:rPr>
                <w:rFonts w:hint="eastAsia" w:ascii="仿宋" w:hAnsi="仿宋" w:eastAsia="仿宋"/>
                <w:b/>
                <w:bCs/>
                <w:sz w:val="28"/>
                <w:szCs w:val="28"/>
                <w:vertAlign w:val="baseline"/>
                <w:lang w:eastAsia="zh-CN"/>
              </w:rPr>
              <w:t>资助金额（万元）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tcPr>
          <w:p>
            <w:pPr>
              <w:adjustRightInd w:val="0"/>
              <w:snapToGrid w:val="0"/>
              <w:spacing w:line="500" w:lineRule="exact"/>
              <w:jc w:val="center"/>
              <w:rPr>
                <w:rFonts w:hint="eastAsia"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1</w:t>
            </w:r>
          </w:p>
        </w:tc>
        <w:tc>
          <w:tcPr>
            <w:tcW w:w="5685" w:type="dxa"/>
            <w:vAlign w:val="center"/>
          </w:tcPr>
          <w:p>
            <w:pPr>
              <w:adjustRightInd w:val="0"/>
              <w:snapToGrid w:val="0"/>
              <w:spacing w:line="500" w:lineRule="exact"/>
              <w:jc w:val="center"/>
              <w:rPr>
                <w:rFonts w:hint="eastAsia" w:ascii="仿宋" w:hAnsi="仿宋" w:eastAsia="仿宋"/>
                <w:sz w:val="28"/>
                <w:szCs w:val="28"/>
                <w:vertAlign w:val="baseline"/>
              </w:rPr>
            </w:pPr>
          </w:p>
        </w:tc>
        <w:tc>
          <w:tcPr>
            <w:tcW w:w="2325" w:type="dxa"/>
            <w:vAlign w:val="center"/>
          </w:tcPr>
          <w:p>
            <w:pPr>
              <w:adjustRightInd w:val="0"/>
              <w:snapToGrid w:val="0"/>
              <w:spacing w:line="500" w:lineRule="exact"/>
              <w:jc w:val="center"/>
              <w:rPr>
                <w:rFonts w:hint="eastAsia" w:ascii="仿宋" w:hAnsi="仿宋" w:eastAsia="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tcPr>
          <w:p>
            <w:pPr>
              <w:adjustRightInd w:val="0"/>
              <w:snapToGrid w:val="0"/>
              <w:spacing w:line="500" w:lineRule="exact"/>
              <w:jc w:val="center"/>
              <w:rPr>
                <w:rFonts w:hint="eastAsia"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2</w:t>
            </w:r>
          </w:p>
        </w:tc>
        <w:tc>
          <w:tcPr>
            <w:tcW w:w="5685" w:type="dxa"/>
            <w:vAlign w:val="center"/>
          </w:tcPr>
          <w:p>
            <w:pPr>
              <w:adjustRightInd w:val="0"/>
              <w:snapToGrid w:val="0"/>
              <w:spacing w:line="500" w:lineRule="exact"/>
              <w:jc w:val="center"/>
              <w:rPr>
                <w:rFonts w:hint="eastAsia" w:ascii="仿宋" w:hAnsi="仿宋" w:eastAsia="仿宋"/>
                <w:sz w:val="28"/>
                <w:szCs w:val="28"/>
                <w:vertAlign w:val="baseline"/>
              </w:rPr>
            </w:pPr>
          </w:p>
        </w:tc>
        <w:tc>
          <w:tcPr>
            <w:tcW w:w="2325" w:type="dxa"/>
            <w:vAlign w:val="center"/>
          </w:tcPr>
          <w:p>
            <w:pPr>
              <w:adjustRightInd w:val="0"/>
              <w:snapToGrid w:val="0"/>
              <w:spacing w:line="500" w:lineRule="exact"/>
              <w:jc w:val="center"/>
              <w:rPr>
                <w:rFonts w:hint="eastAsia" w:ascii="仿宋" w:hAnsi="仿宋" w:eastAsia="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tcPr>
          <w:p>
            <w:pPr>
              <w:adjustRightInd w:val="0"/>
              <w:snapToGrid w:val="0"/>
              <w:spacing w:line="500" w:lineRule="exact"/>
              <w:jc w:val="center"/>
              <w:rPr>
                <w:rFonts w:hint="eastAsia"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3</w:t>
            </w:r>
          </w:p>
        </w:tc>
        <w:tc>
          <w:tcPr>
            <w:tcW w:w="5685" w:type="dxa"/>
            <w:vAlign w:val="center"/>
          </w:tcPr>
          <w:p>
            <w:pPr>
              <w:adjustRightInd w:val="0"/>
              <w:snapToGrid w:val="0"/>
              <w:spacing w:line="500" w:lineRule="exact"/>
              <w:jc w:val="center"/>
              <w:rPr>
                <w:rFonts w:hint="eastAsia" w:ascii="仿宋" w:hAnsi="仿宋" w:eastAsia="仿宋"/>
                <w:sz w:val="28"/>
                <w:szCs w:val="28"/>
                <w:vertAlign w:val="baseline"/>
              </w:rPr>
            </w:pPr>
          </w:p>
        </w:tc>
        <w:tc>
          <w:tcPr>
            <w:tcW w:w="2325" w:type="dxa"/>
            <w:vAlign w:val="center"/>
          </w:tcPr>
          <w:p>
            <w:pPr>
              <w:adjustRightInd w:val="0"/>
              <w:snapToGrid w:val="0"/>
              <w:spacing w:line="500" w:lineRule="exact"/>
              <w:jc w:val="center"/>
              <w:rPr>
                <w:rFonts w:hint="eastAsia" w:ascii="仿宋" w:hAnsi="仿宋" w:eastAsia="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tcPr>
          <w:p>
            <w:pPr>
              <w:adjustRightInd w:val="0"/>
              <w:snapToGrid w:val="0"/>
              <w:spacing w:line="500" w:lineRule="exact"/>
              <w:jc w:val="center"/>
              <w:rPr>
                <w:rFonts w:hint="eastAsia"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4</w:t>
            </w:r>
          </w:p>
        </w:tc>
        <w:tc>
          <w:tcPr>
            <w:tcW w:w="5685" w:type="dxa"/>
            <w:vAlign w:val="center"/>
          </w:tcPr>
          <w:p>
            <w:pPr>
              <w:adjustRightInd w:val="0"/>
              <w:snapToGrid w:val="0"/>
              <w:spacing w:line="500" w:lineRule="exact"/>
              <w:jc w:val="center"/>
              <w:rPr>
                <w:rFonts w:hint="eastAsia" w:ascii="仿宋" w:hAnsi="仿宋" w:eastAsia="仿宋"/>
                <w:sz w:val="28"/>
                <w:szCs w:val="28"/>
                <w:vertAlign w:val="baseline"/>
              </w:rPr>
            </w:pPr>
          </w:p>
        </w:tc>
        <w:tc>
          <w:tcPr>
            <w:tcW w:w="2325" w:type="dxa"/>
            <w:vAlign w:val="center"/>
          </w:tcPr>
          <w:p>
            <w:pPr>
              <w:adjustRightInd w:val="0"/>
              <w:snapToGrid w:val="0"/>
              <w:spacing w:line="500" w:lineRule="exact"/>
              <w:jc w:val="center"/>
              <w:rPr>
                <w:rFonts w:hint="eastAsia" w:ascii="仿宋" w:hAnsi="仿宋" w:eastAsia="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tcPr>
          <w:p>
            <w:pPr>
              <w:adjustRightInd w:val="0"/>
              <w:snapToGrid w:val="0"/>
              <w:spacing w:line="500" w:lineRule="exact"/>
              <w:jc w:val="center"/>
              <w:rPr>
                <w:rFonts w:hint="eastAsia"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5</w:t>
            </w:r>
          </w:p>
        </w:tc>
        <w:tc>
          <w:tcPr>
            <w:tcW w:w="5685" w:type="dxa"/>
            <w:vAlign w:val="center"/>
          </w:tcPr>
          <w:p>
            <w:pPr>
              <w:adjustRightInd w:val="0"/>
              <w:snapToGrid w:val="0"/>
              <w:spacing w:line="500" w:lineRule="exact"/>
              <w:jc w:val="center"/>
              <w:rPr>
                <w:rFonts w:hint="eastAsia" w:ascii="仿宋" w:hAnsi="仿宋" w:eastAsia="仿宋"/>
                <w:sz w:val="28"/>
                <w:szCs w:val="28"/>
                <w:vertAlign w:val="baseline"/>
              </w:rPr>
            </w:pPr>
          </w:p>
        </w:tc>
        <w:tc>
          <w:tcPr>
            <w:tcW w:w="2325" w:type="dxa"/>
            <w:vAlign w:val="center"/>
          </w:tcPr>
          <w:p>
            <w:pPr>
              <w:adjustRightInd w:val="0"/>
              <w:snapToGrid w:val="0"/>
              <w:spacing w:line="500" w:lineRule="exact"/>
              <w:jc w:val="center"/>
              <w:rPr>
                <w:rFonts w:hint="eastAsia" w:ascii="仿宋" w:hAnsi="仿宋" w:eastAsia="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tcPr>
          <w:p>
            <w:pPr>
              <w:adjustRightInd w:val="0"/>
              <w:snapToGrid w:val="0"/>
              <w:spacing w:line="500" w:lineRule="exact"/>
              <w:jc w:val="center"/>
              <w:rPr>
                <w:rFonts w:hint="eastAsia"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6</w:t>
            </w:r>
          </w:p>
        </w:tc>
        <w:tc>
          <w:tcPr>
            <w:tcW w:w="5685" w:type="dxa"/>
            <w:vAlign w:val="center"/>
          </w:tcPr>
          <w:p>
            <w:pPr>
              <w:adjustRightInd w:val="0"/>
              <w:snapToGrid w:val="0"/>
              <w:spacing w:line="500" w:lineRule="exact"/>
              <w:jc w:val="center"/>
              <w:rPr>
                <w:rFonts w:hint="eastAsia" w:ascii="仿宋" w:hAnsi="仿宋" w:eastAsia="仿宋"/>
                <w:sz w:val="28"/>
                <w:szCs w:val="28"/>
                <w:vertAlign w:val="baseline"/>
              </w:rPr>
            </w:pPr>
          </w:p>
        </w:tc>
        <w:tc>
          <w:tcPr>
            <w:tcW w:w="2325" w:type="dxa"/>
            <w:vAlign w:val="center"/>
          </w:tcPr>
          <w:p>
            <w:pPr>
              <w:adjustRightInd w:val="0"/>
              <w:snapToGrid w:val="0"/>
              <w:spacing w:line="500" w:lineRule="exact"/>
              <w:jc w:val="center"/>
              <w:rPr>
                <w:rFonts w:hint="eastAsia" w:ascii="仿宋" w:hAnsi="仿宋" w:eastAsia="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tcPr>
          <w:p>
            <w:pPr>
              <w:adjustRightInd w:val="0"/>
              <w:snapToGrid w:val="0"/>
              <w:spacing w:line="500" w:lineRule="exact"/>
              <w:jc w:val="center"/>
              <w:rPr>
                <w:rFonts w:hint="eastAsia" w:ascii="仿宋" w:hAnsi="仿宋" w:eastAsia="仿宋"/>
                <w:sz w:val="28"/>
                <w:szCs w:val="28"/>
                <w:vertAlign w:val="baseline"/>
                <w:lang w:val="en-US" w:eastAsia="zh-CN"/>
              </w:rPr>
            </w:pPr>
            <w:r>
              <w:rPr>
                <w:rFonts w:hint="eastAsia" w:ascii="仿宋" w:hAnsi="仿宋" w:eastAsia="仿宋"/>
                <w:sz w:val="28"/>
                <w:szCs w:val="28"/>
                <w:vertAlign w:val="baseline"/>
                <w:lang w:val="en-US" w:eastAsia="zh-CN"/>
              </w:rPr>
              <w:t>7</w:t>
            </w:r>
          </w:p>
        </w:tc>
        <w:tc>
          <w:tcPr>
            <w:tcW w:w="5685" w:type="dxa"/>
            <w:vAlign w:val="center"/>
          </w:tcPr>
          <w:p>
            <w:pPr>
              <w:adjustRightInd w:val="0"/>
              <w:snapToGrid w:val="0"/>
              <w:spacing w:line="500" w:lineRule="exact"/>
              <w:jc w:val="center"/>
              <w:rPr>
                <w:rFonts w:hint="eastAsia" w:ascii="仿宋" w:hAnsi="仿宋" w:eastAsia="仿宋"/>
                <w:sz w:val="28"/>
                <w:szCs w:val="28"/>
                <w:vertAlign w:val="baseline"/>
              </w:rPr>
            </w:pPr>
          </w:p>
        </w:tc>
        <w:tc>
          <w:tcPr>
            <w:tcW w:w="2325" w:type="dxa"/>
            <w:vAlign w:val="center"/>
          </w:tcPr>
          <w:p>
            <w:pPr>
              <w:adjustRightInd w:val="0"/>
              <w:snapToGrid w:val="0"/>
              <w:spacing w:line="500" w:lineRule="exact"/>
              <w:jc w:val="center"/>
              <w:rPr>
                <w:rFonts w:hint="eastAsia" w:ascii="仿宋" w:hAnsi="仿宋" w:eastAsia="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0" w:type="dxa"/>
            <w:gridSpan w:val="2"/>
          </w:tcPr>
          <w:p>
            <w:pPr>
              <w:adjustRightInd w:val="0"/>
              <w:snapToGrid w:val="0"/>
              <w:spacing w:line="500" w:lineRule="exact"/>
              <w:jc w:val="center"/>
              <w:rPr>
                <w:rFonts w:hint="eastAsia" w:ascii="仿宋" w:hAnsi="仿宋" w:eastAsia="仿宋"/>
                <w:sz w:val="28"/>
                <w:szCs w:val="28"/>
                <w:vertAlign w:val="baseline"/>
                <w:lang w:eastAsia="zh-CN"/>
              </w:rPr>
            </w:pPr>
            <w:r>
              <w:rPr>
                <w:rFonts w:hint="eastAsia" w:ascii="仿宋" w:hAnsi="仿宋" w:eastAsia="仿宋"/>
                <w:sz w:val="28"/>
                <w:szCs w:val="28"/>
                <w:vertAlign w:val="baseline"/>
                <w:lang w:val="en-US" w:eastAsia="zh-CN"/>
              </w:rPr>
              <w:t>合计</w:t>
            </w:r>
          </w:p>
        </w:tc>
        <w:tc>
          <w:tcPr>
            <w:tcW w:w="2325" w:type="dxa"/>
            <w:vAlign w:val="center"/>
          </w:tcPr>
          <w:p>
            <w:pPr>
              <w:adjustRightInd w:val="0"/>
              <w:snapToGrid w:val="0"/>
              <w:spacing w:line="500" w:lineRule="exact"/>
              <w:jc w:val="center"/>
              <w:rPr>
                <w:rFonts w:hint="eastAsia" w:ascii="仿宋" w:hAnsi="仿宋" w:eastAsia="仿宋"/>
                <w:sz w:val="28"/>
                <w:szCs w:val="28"/>
                <w:vertAlign w:val="baseline"/>
              </w:rPr>
            </w:pPr>
          </w:p>
        </w:tc>
      </w:tr>
    </w:tbl>
    <w:p>
      <w:pPr>
        <w:adjustRightInd w:val="0"/>
        <w:snapToGrid w:val="0"/>
        <w:spacing w:line="500" w:lineRule="exact"/>
        <w:rPr>
          <w:rFonts w:hint="eastAsia" w:ascii="仿宋_GB2312" w:hAnsi="仿宋_GB2312" w:eastAsia="仿宋_GB2312" w:cs="仿宋_GB2312"/>
          <w:sz w:val="30"/>
          <w:szCs w:val="30"/>
        </w:rPr>
      </w:pPr>
      <w:r>
        <w:rPr>
          <w:rFonts w:hint="eastAsia" w:ascii="仿宋" w:hAnsi="仿宋" w:eastAsia="仿宋"/>
          <w:sz w:val="28"/>
          <w:szCs w:val="28"/>
          <w:lang w:eastAsia="zh-CN"/>
        </w:rPr>
        <w:t>　　</w:t>
      </w:r>
      <w:r>
        <w:rPr>
          <w:rFonts w:hint="eastAsia" w:ascii="仿宋_GB2312" w:hAnsi="仿宋_GB2312" w:eastAsia="仿宋_GB2312" w:cs="仿宋_GB2312"/>
          <w:sz w:val="30"/>
          <w:szCs w:val="30"/>
        </w:rPr>
        <w:t>经协商一致，达成如下协议：</w:t>
      </w:r>
    </w:p>
    <w:p>
      <w:pPr>
        <w:numPr>
          <w:ilvl w:val="0"/>
          <w:numId w:val="1"/>
        </w:numPr>
        <w:adjustRightInd w:val="0"/>
        <w:snapToGrid w:val="0"/>
        <w:spacing w:line="500" w:lineRule="exact"/>
        <w:ind w:firstLine="570" w:firstLineChars="19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根据</w:t>
      </w:r>
      <w:r>
        <w:rPr>
          <w:rFonts w:hint="eastAsia" w:ascii="仿宋_GB2312" w:hAnsi="仿宋_GB2312" w:eastAsia="仿宋_GB2312" w:cs="仿宋_GB2312"/>
          <w:b w:val="0"/>
          <w:bCs/>
          <w:color w:val="auto"/>
          <w:sz w:val="30"/>
          <w:szCs w:val="30"/>
          <w:u w:val="single"/>
          <w:lang w:val="en-US" w:eastAsia="zh-CN"/>
        </w:rPr>
        <w:t>《深圳市坪山区科技创新专项资金管理办法》（深坪府办规〔2023〕8号）、《深圳市坪山区科技创新高质量发展若干措施》（深坪府办规〔2024〕2号）及其申报指南</w:t>
      </w:r>
      <w:r>
        <w:rPr>
          <w:rFonts w:hint="eastAsia" w:ascii="仿宋_GB2312" w:hAnsi="仿宋_GB2312" w:eastAsia="仿宋_GB2312" w:cs="仿宋_GB2312"/>
          <w:sz w:val="30"/>
          <w:szCs w:val="30"/>
          <w:lang w:eastAsia="zh-CN"/>
        </w:rPr>
        <w:t>等</w:t>
      </w:r>
      <w:r>
        <w:rPr>
          <w:rFonts w:hint="eastAsia" w:ascii="仿宋_GB2312" w:hAnsi="仿宋_GB2312" w:eastAsia="仿宋_GB2312" w:cs="仿宋_GB2312"/>
          <w:sz w:val="30"/>
          <w:szCs w:val="30"/>
        </w:rPr>
        <w:t>相关规定，甲方同意资助乙方深圳市坪山区科技创新专项资金</w:t>
      </w:r>
      <w:r>
        <w:rPr>
          <w:rFonts w:hint="eastAsia" w:ascii="仿宋_GB2312" w:hAnsi="仿宋_GB2312" w:eastAsia="仿宋_GB2312" w:cs="仿宋_GB2312"/>
          <w:sz w:val="30"/>
          <w:szCs w:val="30"/>
          <w:lang w:val="en-US" w:eastAsia="zh-CN"/>
        </w:rPr>
        <w:t>共计</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拾</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万</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拾</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元（小写：￥</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none"/>
          <w:lang w:eastAsia="zh-CN"/>
        </w:rPr>
        <w:t>万元</w:t>
      </w:r>
      <w:r>
        <w:rPr>
          <w:rFonts w:hint="eastAsia" w:ascii="仿宋_GB2312" w:hAnsi="仿宋_GB2312" w:eastAsia="仿宋_GB2312" w:cs="仿宋_GB2312"/>
          <w:sz w:val="30"/>
          <w:szCs w:val="30"/>
        </w:rPr>
        <w:t>）。</w:t>
      </w:r>
    </w:p>
    <w:p>
      <w:pPr>
        <w:adjustRightInd w:val="0"/>
        <w:snapToGrid w:val="0"/>
        <w:spacing w:line="5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本合同签订后，甲方通过银行转账方式向乙方支付。乙方银行账户信息如下：</w:t>
      </w:r>
    </w:p>
    <w:p>
      <w:pPr>
        <w:adjustRightInd w:val="0"/>
        <w:snapToGrid w:val="0"/>
        <w:spacing w:line="5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户名：</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eastAsia="zh-CN"/>
        </w:rPr>
        <w:t>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eastAsia="zh-CN"/>
        </w:rPr>
        <w:t>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p>
    <w:p>
      <w:pPr>
        <w:adjustRightInd w:val="0"/>
        <w:snapToGrid w:val="0"/>
        <w:spacing w:line="500" w:lineRule="exact"/>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开户行：</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eastAsia="zh-CN"/>
        </w:rPr>
        <w:t>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eastAsia="zh-CN"/>
        </w:rPr>
        <w:t>　</w:t>
      </w:r>
      <w:r>
        <w:rPr>
          <w:rFonts w:hint="eastAsia" w:ascii="仿宋_GB2312" w:hAnsi="仿宋_GB2312" w:eastAsia="仿宋_GB2312" w:cs="仿宋_GB2312"/>
          <w:sz w:val="30"/>
          <w:szCs w:val="30"/>
          <w:u w:val="single"/>
        </w:rPr>
        <w:t xml:space="preserve">     </w:t>
      </w:r>
    </w:p>
    <w:p>
      <w:pPr>
        <w:adjustRightInd w:val="0"/>
        <w:snapToGrid w:val="0"/>
        <w:spacing w:line="5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账号：</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eastAsia="zh-CN"/>
        </w:rPr>
        <w:t>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eastAsia="zh-CN"/>
        </w:rPr>
        <w:t>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p>
    <w:p>
      <w:pPr>
        <w:adjustRightInd w:val="0"/>
        <w:snapToGrid w:val="0"/>
        <w:spacing w:line="500" w:lineRule="exact"/>
        <w:ind w:firstLine="570" w:firstLineChars="19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第二条 乙方完全清楚并保证执行</w:t>
      </w:r>
      <w:r>
        <w:rPr>
          <w:rFonts w:hint="eastAsia" w:ascii="仿宋_GB2312" w:hAnsi="仿宋_GB2312" w:eastAsia="仿宋_GB2312" w:cs="仿宋_GB2312"/>
          <w:b w:val="0"/>
          <w:bCs/>
          <w:color w:val="auto"/>
          <w:sz w:val="30"/>
          <w:szCs w:val="30"/>
          <w:u w:val="single"/>
          <w:lang w:val="en-US" w:eastAsia="zh-CN"/>
        </w:rPr>
        <w:t>《深圳市坪山区科技创新专项资金管理办法》（深坪府办规〔2023〕8号）、《深圳市坪山区科技创新高质量发展若干措施》（深坪府办规〔2024〕2号）及其申报指南等文件</w:t>
      </w:r>
      <w:r>
        <w:rPr>
          <w:rFonts w:hint="eastAsia" w:ascii="仿宋_GB2312" w:hAnsi="仿宋_GB2312" w:eastAsia="仿宋_GB2312" w:cs="仿宋_GB2312"/>
          <w:b/>
          <w:sz w:val="30"/>
          <w:szCs w:val="30"/>
          <w:lang w:val="en-US" w:eastAsia="zh-CN"/>
        </w:rPr>
        <w:t>上述资助项目的</w:t>
      </w:r>
      <w:r>
        <w:rPr>
          <w:rFonts w:hint="eastAsia" w:ascii="仿宋_GB2312" w:hAnsi="仿宋_GB2312" w:eastAsia="仿宋_GB2312" w:cs="仿宋_GB2312"/>
          <w:b/>
          <w:sz w:val="30"/>
          <w:szCs w:val="30"/>
        </w:rPr>
        <w:t>全部条款</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sz w:val="30"/>
          <w:szCs w:val="30"/>
        </w:rPr>
        <w:t>乙方为申请本项目所提交的申请书等申请材料及相关附件和项目实施过程中双方的来往报告、回复材料均为本合同的组成部分。乙方保证在本项目申请材料和本项目实施过程中向甲方提交的所有文件均真实准确、合法完整。</w:t>
      </w:r>
    </w:p>
    <w:p>
      <w:pPr>
        <w:adjustRightInd w:val="0"/>
        <w:snapToGrid w:val="0"/>
        <w:spacing w:line="500" w:lineRule="exact"/>
        <w:ind w:firstLine="570" w:firstLineChars="19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第三条 对甲方划拨的资助款，乙方须用于研发、生产、经营等方面的科技与产业发展活动，不得挪作他用。</w:t>
      </w:r>
    </w:p>
    <w:p>
      <w:pPr>
        <w:adjustRightInd w:val="0"/>
        <w:snapToGrid w:val="0"/>
        <w:spacing w:line="500" w:lineRule="exact"/>
        <w:ind w:firstLine="576" w:firstLineChars="192"/>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第四条 乙方接受甲方对项目执行情况的监督检查，接受并配合甲方对项目进行绩效评估；如乙方不予配合，甲方有权收回已资助资金。</w:t>
      </w:r>
    </w:p>
    <w:p>
      <w:pPr>
        <w:adjustRightInd w:val="0"/>
        <w:snapToGrid w:val="0"/>
        <w:spacing w:line="520" w:lineRule="exact"/>
        <w:ind w:firstLine="570" w:firstLineChars="19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w:t>
      </w:r>
      <w:r>
        <w:rPr>
          <w:rFonts w:hint="eastAsia" w:ascii="仿宋_GB2312" w:hAnsi="仿宋_GB2312" w:eastAsia="仿宋_GB2312" w:cs="仿宋_GB2312"/>
          <w:sz w:val="30"/>
          <w:szCs w:val="30"/>
          <w:lang w:eastAsia="zh-CN"/>
        </w:rPr>
        <w:t>五</w:t>
      </w:r>
      <w:r>
        <w:rPr>
          <w:rFonts w:hint="eastAsia" w:ascii="仿宋_GB2312" w:hAnsi="仿宋_GB2312" w:eastAsia="仿宋_GB2312" w:cs="仿宋_GB2312"/>
          <w:sz w:val="30"/>
          <w:szCs w:val="30"/>
        </w:rPr>
        <w:t xml:space="preserve">条 </w:t>
      </w:r>
      <w:r>
        <w:rPr>
          <w:rFonts w:hint="eastAsia" w:ascii="仿宋_GB2312" w:hAnsi="仿宋_GB2312" w:eastAsia="仿宋_GB2312" w:cs="仿宋_GB2312"/>
          <w:sz w:val="30"/>
          <w:szCs w:val="30"/>
          <w:lang w:eastAsia="zh-CN"/>
        </w:rPr>
        <w:t>如乙方</w:t>
      </w:r>
      <w:r>
        <w:rPr>
          <w:rFonts w:hint="eastAsia" w:ascii="仿宋_GB2312" w:hAnsi="仿宋_GB2312" w:eastAsia="仿宋_GB2312" w:cs="仿宋_GB2312"/>
          <w:sz w:val="30"/>
          <w:szCs w:val="30"/>
        </w:rPr>
        <w:t>在资金申请、使用中弄虚作假的，甲方有权解除合同书并要求乙方全额退还甲方的资助资金，三年内不得申请坪山区科技创新专项资金。涉嫌犯罪的，移交司法机关依法处理。</w:t>
      </w:r>
    </w:p>
    <w:p>
      <w:pPr>
        <w:adjustRightInd w:val="0"/>
        <w:snapToGrid w:val="0"/>
        <w:spacing w:line="520" w:lineRule="exact"/>
        <w:ind w:firstLine="570" w:firstLineChars="19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w:t>
      </w:r>
      <w:r>
        <w:rPr>
          <w:rFonts w:hint="eastAsia" w:ascii="仿宋_GB2312" w:hAnsi="仿宋_GB2312" w:eastAsia="仿宋_GB2312" w:cs="仿宋_GB2312"/>
          <w:sz w:val="30"/>
          <w:szCs w:val="30"/>
          <w:lang w:eastAsia="zh-CN"/>
        </w:rPr>
        <w:t>六</w:t>
      </w:r>
      <w:r>
        <w:rPr>
          <w:rFonts w:hint="eastAsia" w:ascii="仿宋_GB2312" w:hAnsi="仿宋_GB2312" w:eastAsia="仿宋_GB2312" w:cs="仿宋_GB2312"/>
          <w:sz w:val="30"/>
          <w:szCs w:val="30"/>
        </w:rPr>
        <w:t>条 乙方保证所申请的项目不会对其他单位及个人的知识产权构成实质或潜在侵权，如有侵权，乙方承担由此产生的全部法律责任。</w:t>
      </w:r>
    </w:p>
    <w:p>
      <w:pPr>
        <w:adjustRightInd w:val="0"/>
        <w:snapToGrid w:val="0"/>
        <w:spacing w:line="520" w:lineRule="exact"/>
        <w:ind w:firstLine="570" w:firstLineChars="19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w:t>
      </w:r>
      <w:r>
        <w:rPr>
          <w:rFonts w:hint="eastAsia" w:ascii="仿宋_GB2312" w:hAnsi="仿宋_GB2312" w:eastAsia="仿宋_GB2312" w:cs="仿宋_GB2312"/>
          <w:sz w:val="30"/>
          <w:szCs w:val="30"/>
          <w:lang w:eastAsia="zh-CN"/>
        </w:rPr>
        <w:t>七</w:t>
      </w:r>
      <w:r>
        <w:rPr>
          <w:rFonts w:hint="eastAsia" w:ascii="仿宋_GB2312" w:hAnsi="仿宋_GB2312" w:eastAsia="仿宋_GB2312" w:cs="仿宋_GB2312"/>
          <w:sz w:val="30"/>
          <w:szCs w:val="30"/>
        </w:rPr>
        <w:t>条 根据本项目具体情况，本合同未约定的事项，经双方协商一致后可以订立附加条款作为本合同的组成部分。附加条款、补充协议与本合同具有同等的效力。</w:t>
      </w:r>
    </w:p>
    <w:p>
      <w:pPr>
        <w:adjustRightInd w:val="0"/>
        <w:snapToGrid w:val="0"/>
        <w:spacing w:line="520" w:lineRule="exact"/>
        <w:ind w:firstLine="570" w:firstLineChars="19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w:t>
      </w:r>
      <w:r>
        <w:rPr>
          <w:rFonts w:hint="eastAsia" w:ascii="仿宋_GB2312" w:hAnsi="仿宋_GB2312" w:eastAsia="仿宋_GB2312" w:cs="仿宋_GB2312"/>
          <w:sz w:val="30"/>
          <w:szCs w:val="30"/>
          <w:lang w:eastAsia="zh-CN"/>
        </w:rPr>
        <w:t>八</w:t>
      </w:r>
      <w:r>
        <w:rPr>
          <w:rFonts w:hint="eastAsia" w:ascii="仿宋_GB2312" w:hAnsi="仿宋_GB2312" w:eastAsia="仿宋_GB2312" w:cs="仿宋_GB2312"/>
          <w:sz w:val="30"/>
          <w:szCs w:val="30"/>
        </w:rPr>
        <w:t>条 甲乙双方发生争议，应本着协商一致的原则解决，如合同争议经双方协商解决不成的，甲乙双方均可向合同签订地所在人民法院提起诉讼。</w:t>
      </w:r>
    </w:p>
    <w:p>
      <w:pPr>
        <w:adjustRightInd w:val="0"/>
        <w:snapToGrid w:val="0"/>
        <w:spacing w:line="520" w:lineRule="exact"/>
        <w:ind w:firstLine="570" w:firstLineChars="19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w:t>
      </w:r>
      <w:r>
        <w:rPr>
          <w:rFonts w:hint="eastAsia" w:ascii="仿宋_GB2312" w:hAnsi="仿宋_GB2312" w:eastAsia="仿宋_GB2312" w:cs="仿宋_GB2312"/>
          <w:sz w:val="30"/>
          <w:szCs w:val="30"/>
          <w:lang w:eastAsia="zh-CN"/>
        </w:rPr>
        <w:t>九</w:t>
      </w:r>
      <w:r>
        <w:rPr>
          <w:rFonts w:hint="eastAsia" w:ascii="仿宋_GB2312" w:hAnsi="仿宋_GB2312" w:eastAsia="仿宋_GB2312" w:cs="仿宋_GB2312"/>
          <w:sz w:val="30"/>
          <w:szCs w:val="30"/>
        </w:rPr>
        <w:t>条 本合同未尽事宜，</w:t>
      </w:r>
      <w:r>
        <w:rPr>
          <w:rFonts w:hint="eastAsia" w:ascii="仿宋_GB2312" w:hAnsi="仿宋_GB2312" w:eastAsia="仿宋_GB2312" w:cs="仿宋_GB2312"/>
          <w:b w:val="0"/>
          <w:bCs/>
          <w:color w:val="auto"/>
          <w:sz w:val="30"/>
          <w:szCs w:val="30"/>
          <w:u w:val="single"/>
          <w:lang w:val="en-US" w:eastAsia="zh-CN"/>
        </w:rPr>
        <w:t>《深圳市坪山区科技创新专项资金管理办法》（深坪府办规〔2023〕8号）、《深圳市坪山区科技创新高质量发展若干措施》（深坪府办规〔2024〕2号）</w:t>
      </w:r>
      <w:r>
        <w:rPr>
          <w:rFonts w:hint="eastAsia" w:ascii="仿宋_GB2312" w:hAnsi="仿宋_GB2312" w:eastAsia="仿宋_GB2312" w:cs="仿宋_GB2312"/>
          <w:sz w:val="30"/>
          <w:szCs w:val="30"/>
        </w:rPr>
        <w:t>有规定的，按其规定执行。</w:t>
      </w:r>
    </w:p>
    <w:p>
      <w:pPr>
        <w:adjustRightInd w:val="0"/>
        <w:snapToGrid w:val="0"/>
        <w:spacing w:line="520" w:lineRule="exact"/>
        <w:ind w:firstLine="570" w:firstLineChars="19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第十条 乙方违反本合同约定应当全额退还甲方的资助资金的，乙方须在15个工作日内完成退款，另外甲方可视实际情况要求乙方给予项目资金10%的赔偿，并承担相应的法律责任。</w:t>
      </w:r>
    </w:p>
    <w:p>
      <w:pPr>
        <w:adjustRightInd w:val="0"/>
        <w:snapToGrid w:val="0"/>
        <w:spacing w:line="520" w:lineRule="exact"/>
        <w:ind w:firstLine="570" w:firstLineChars="19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第十</w:t>
      </w:r>
      <w:r>
        <w:rPr>
          <w:rFonts w:hint="eastAsia" w:ascii="仿宋_GB2312" w:hAnsi="仿宋_GB2312" w:eastAsia="仿宋_GB2312" w:cs="仿宋_GB2312"/>
          <w:sz w:val="30"/>
          <w:szCs w:val="30"/>
          <w:lang w:eastAsia="zh-CN"/>
        </w:rPr>
        <w:t>一</w:t>
      </w:r>
      <w:r>
        <w:rPr>
          <w:rFonts w:hint="eastAsia" w:ascii="仿宋_GB2312" w:hAnsi="仿宋_GB2312" w:eastAsia="仿宋_GB2312" w:cs="仿宋_GB2312"/>
          <w:sz w:val="30"/>
          <w:szCs w:val="30"/>
        </w:rPr>
        <w:t>条 本合同一式三份，甲方执两份，乙方执一份，均具有同等法律效力。本合同从甲乙双方签署之日起生效。</w:t>
      </w:r>
    </w:p>
    <w:p>
      <w:pPr>
        <w:keepNext w:val="0"/>
        <w:keepLines w:val="0"/>
        <w:pageBreakBefore w:val="0"/>
        <w:kinsoku/>
        <w:wordWrap/>
        <w:overflowPunct/>
        <w:topLinePunct w:val="0"/>
        <w:autoSpaceDE/>
        <w:autoSpaceDN/>
        <w:bidi w:val="0"/>
        <w:spacing w:line="560" w:lineRule="exact"/>
        <w:ind w:firstLine="600" w:firstLineChars="200"/>
        <w:jc w:val="left"/>
        <w:textAlignment w:val="auto"/>
        <w:rPr>
          <w:rFonts w:hint="eastAsia" w:ascii="仿宋_GB2312" w:hAnsi="宋体" w:eastAsia="仿宋_GB2312"/>
          <w:sz w:val="30"/>
          <w:szCs w:val="30"/>
        </w:rPr>
      </w:pPr>
      <w:r>
        <w:rPr>
          <w:rFonts w:hint="eastAsia" w:ascii="仿宋_GB2312" w:hAnsi="宋体" w:eastAsia="仿宋_GB2312"/>
          <w:sz w:val="30"/>
          <w:szCs w:val="30"/>
        </w:rPr>
        <w:t>（</w:t>
      </w:r>
      <w:r>
        <w:rPr>
          <w:rFonts w:hint="eastAsia" w:ascii="仿宋_GB2312" w:hAnsi="宋体" w:eastAsia="仿宋_GB2312"/>
          <w:sz w:val="30"/>
          <w:szCs w:val="30"/>
          <w:lang w:val="en-US" w:eastAsia="zh-CN"/>
        </w:rPr>
        <w:t>以下无正文，</w:t>
      </w:r>
      <w:r>
        <w:rPr>
          <w:rFonts w:hint="eastAsia" w:ascii="仿宋_GB2312" w:hAnsi="宋体" w:eastAsia="仿宋_GB2312"/>
          <w:sz w:val="30"/>
          <w:szCs w:val="30"/>
        </w:rPr>
        <w:t>为</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坪山区</w:t>
      </w:r>
      <w:r>
        <w:rPr>
          <w:rFonts w:hint="eastAsia" w:ascii="仿宋_GB2312" w:hAnsi="宋体" w:eastAsia="仿宋_GB2312"/>
          <w:sz w:val="30"/>
          <w:szCs w:val="30"/>
          <w:lang w:eastAsia="zh-CN"/>
        </w:rPr>
        <w:t>科技创新专项资金项目资助</w:t>
      </w:r>
      <w:r>
        <w:rPr>
          <w:rFonts w:hint="eastAsia" w:ascii="仿宋_GB2312" w:hAnsi="宋体" w:eastAsia="仿宋_GB2312"/>
          <w:sz w:val="30"/>
          <w:szCs w:val="30"/>
          <w:lang w:val="en-US" w:eastAsia="zh-CN"/>
        </w:rPr>
        <w:t>合同书</w:t>
      </w:r>
      <w:r>
        <w:rPr>
          <w:rFonts w:hint="eastAsia" w:ascii="仿宋_GB2312" w:hAnsi="宋体" w:eastAsia="仿宋_GB2312"/>
          <w:sz w:val="30"/>
          <w:szCs w:val="30"/>
          <w:lang w:eastAsia="zh-CN"/>
        </w:rPr>
        <w:t>》</w:t>
      </w:r>
      <w:r>
        <w:rPr>
          <w:rFonts w:hint="eastAsia" w:ascii="仿宋_GB2312" w:hAnsi="宋体" w:eastAsia="仿宋_GB2312"/>
          <w:sz w:val="30"/>
          <w:szCs w:val="30"/>
        </w:rPr>
        <w:t>签署页）</w:t>
      </w:r>
    </w:p>
    <w:p>
      <w:pPr>
        <w:adjustRightInd w:val="0"/>
        <w:snapToGrid w:val="0"/>
        <w:spacing w:line="520" w:lineRule="exact"/>
        <w:ind w:firstLine="570" w:firstLineChars="190"/>
        <w:jc w:val="left"/>
        <w:rPr>
          <w:rFonts w:hint="eastAsia" w:ascii="仿宋_GB2312" w:hAnsi="仿宋_GB2312" w:eastAsia="仿宋_GB2312" w:cs="仿宋_GB2312"/>
          <w:sz w:val="30"/>
          <w:szCs w:val="30"/>
        </w:rPr>
      </w:pPr>
    </w:p>
    <w:p>
      <w:pPr>
        <w:rPr>
          <w:rFonts w:ascii="仿宋" w:hAnsi="仿宋" w:eastAsia="仿宋"/>
          <w:sz w:val="30"/>
          <w:szCs w:val="30"/>
        </w:rPr>
      </w:pPr>
      <w:r>
        <w:rPr>
          <w:rFonts w:hint="eastAsia" w:ascii="仿宋" w:hAnsi="仿宋" w:eastAsia="仿宋"/>
          <w:sz w:val="30"/>
          <w:szCs w:val="30"/>
        </w:rPr>
        <w:br w:type="page"/>
      </w:r>
    </w:p>
    <w:p>
      <w:pPr>
        <w:spacing w:line="360" w:lineRule="auto"/>
        <w:ind w:firstLine="600" w:firstLineChars="200"/>
        <w:jc w:val="left"/>
        <w:rPr>
          <w:rFonts w:ascii="仿宋" w:hAnsi="仿宋" w:eastAsia="仿宋"/>
          <w:b/>
          <w:color w:val="000000"/>
          <w:sz w:val="28"/>
        </w:rPr>
      </w:pPr>
      <w:r>
        <w:rPr>
          <w:rFonts w:hint="eastAsia" w:ascii="仿宋_GB2312" w:hAnsi="宋体" w:eastAsia="仿宋_GB2312"/>
          <w:sz w:val="30"/>
          <w:szCs w:val="30"/>
        </w:rPr>
        <w:t>（</w:t>
      </w:r>
      <w:r>
        <w:rPr>
          <w:rFonts w:hint="eastAsia" w:ascii="仿宋_GB2312" w:hAnsi="宋体" w:eastAsia="仿宋_GB2312"/>
          <w:sz w:val="30"/>
          <w:szCs w:val="30"/>
          <w:lang w:val="en-US" w:eastAsia="zh-CN"/>
        </w:rPr>
        <w:t>本页无正文，</w:t>
      </w:r>
      <w:r>
        <w:rPr>
          <w:rFonts w:hint="eastAsia" w:ascii="仿宋_GB2312" w:hAnsi="宋体" w:eastAsia="仿宋_GB2312"/>
          <w:sz w:val="30"/>
          <w:szCs w:val="30"/>
        </w:rPr>
        <w:t>为</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坪山区</w:t>
      </w:r>
      <w:r>
        <w:rPr>
          <w:rFonts w:hint="eastAsia" w:ascii="仿宋_GB2312" w:hAnsi="宋体" w:eastAsia="仿宋_GB2312"/>
          <w:sz w:val="30"/>
          <w:szCs w:val="30"/>
          <w:lang w:eastAsia="zh-CN"/>
        </w:rPr>
        <w:t>科技创新专项资金项目资助</w:t>
      </w:r>
      <w:r>
        <w:rPr>
          <w:rFonts w:hint="eastAsia" w:ascii="仿宋_GB2312" w:hAnsi="宋体" w:eastAsia="仿宋_GB2312"/>
          <w:sz w:val="30"/>
          <w:szCs w:val="30"/>
          <w:lang w:val="en-US" w:eastAsia="zh-CN"/>
        </w:rPr>
        <w:t>合同书</w:t>
      </w:r>
      <w:r>
        <w:rPr>
          <w:rFonts w:hint="eastAsia" w:ascii="仿宋_GB2312" w:hAnsi="宋体" w:eastAsia="仿宋_GB2312"/>
          <w:sz w:val="30"/>
          <w:szCs w:val="30"/>
          <w:lang w:eastAsia="zh-CN"/>
        </w:rPr>
        <w:t>》</w:t>
      </w:r>
      <w:r>
        <w:rPr>
          <w:rFonts w:hint="eastAsia" w:ascii="仿宋_GB2312" w:hAnsi="宋体" w:eastAsia="仿宋_GB2312"/>
          <w:sz w:val="30"/>
          <w:szCs w:val="30"/>
        </w:rPr>
        <w:t>签署页）</w:t>
      </w:r>
    </w:p>
    <w:p>
      <w:pPr>
        <w:spacing w:line="360" w:lineRule="auto"/>
        <w:jc w:val="left"/>
        <w:rPr>
          <w:rFonts w:ascii="仿宋" w:hAnsi="仿宋" w:eastAsia="仿宋"/>
          <w:b/>
          <w:color w:val="000000"/>
          <w:sz w:val="28"/>
        </w:rPr>
      </w:pPr>
    </w:p>
    <w:p>
      <w:pPr>
        <w:spacing w:line="360" w:lineRule="auto"/>
        <w:jc w:val="left"/>
        <w:rPr>
          <w:rFonts w:ascii="仿宋" w:hAnsi="仿宋" w:eastAsia="仿宋"/>
          <w:b/>
          <w:color w:val="000000"/>
          <w:sz w:val="28"/>
        </w:rPr>
      </w:pPr>
      <w:r>
        <w:rPr>
          <w:rFonts w:hint="eastAsia" w:ascii="仿宋" w:hAnsi="仿宋" w:eastAsia="仿宋"/>
          <w:b/>
          <w:color w:val="000000"/>
          <w:sz w:val="28"/>
        </w:rPr>
        <w:t>甲方</w:t>
      </w:r>
      <w:r>
        <w:rPr>
          <w:rFonts w:hint="eastAsia" w:ascii="仿宋" w:hAnsi="仿宋" w:eastAsia="仿宋"/>
          <w:color w:val="000000"/>
          <w:sz w:val="28"/>
        </w:rPr>
        <w:t>：</w:t>
      </w:r>
      <w:r>
        <w:rPr>
          <w:rFonts w:hint="eastAsia" w:ascii="仿宋" w:hAnsi="仿宋" w:eastAsia="仿宋"/>
          <w:color w:val="000000"/>
          <w:kern w:val="0"/>
          <w:sz w:val="28"/>
        </w:rPr>
        <w:t>深圳市坪山区科技创新局</w:t>
      </w:r>
    </w:p>
    <w:p>
      <w:pPr>
        <w:tabs>
          <w:tab w:val="left" w:pos="7088"/>
        </w:tabs>
        <w:spacing w:line="360" w:lineRule="auto"/>
        <w:jc w:val="left"/>
        <w:rPr>
          <w:rFonts w:ascii="仿宋" w:hAnsi="仿宋" w:eastAsia="仿宋" w:cs="宋体"/>
          <w:color w:val="000000"/>
          <w:kern w:val="0"/>
          <w:sz w:val="28"/>
          <w:szCs w:val="28"/>
        </w:rPr>
      </w:pPr>
      <w:r>
        <w:rPr>
          <w:rFonts w:hint="eastAsia" w:ascii="仿宋" w:hAnsi="仿宋" w:eastAsia="仿宋" w:cs="宋体"/>
          <w:b/>
          <w:color w:val="000000"/>
          <w:kern w:val="0"/>
          <w:sz w:val="28"/>
          <w:szCs w:val="28"/>
        </w:rPr>
        <w:t>通讯地址：</w:t>
      </w:r>
      <w:r>
        <w:rPr>
          <w:rFonts w:hint="eastAsia" w:ascii="仿宋" w:hAnsi="仿宋" w:eastAsia="仿宋" w:cs="宋体"/>
          <w:color w:val="000000"/>
          <w:kern w:val="0"/>
          <w:sz w:val="28"/>
          <w:szCs w:val="28"/>
        </w:rPr>
        <w:t>深圳市坪山区坪山大道</w:t>
      </w:r>
      <w:r>
        <w:rPr>
          <w:rFonts w:hint="eastAsia" w:ascii="仿宋" w:hAnsi="仿宋" w:eastAsia="仿宋" w:cs="宋体"/>
          <w:color w:val="000000"/>
          <w:kern w:val="0"/>
          <w:sz w:val="28"/>
          <w:szCs w:val="28"/>
          <w:lang w:val="en-US" w:eastAsia="zh-CN"/>
        </w:rPr>
        <w:t>5</w:t>
      </w:r>
      <w:r>
        <w:rPr>
          <w:rFonts w:hint="eastAsia" w:ascii="仿宋" w:hAnsi="仿宋" w:eastAsia="仿宋" w:cs="宋体"/>
          <w:color w:val="000000"/>
          <w:kern w:val="0"/>
          <w:sz w:val="28"/>
          <w:szCs w:val="28"/>
        </w:rPr>
        <w:t>333号区政府</w:t>
      </w:r>
      <w:r>
        <w:rPr>
          <w:rFonts w:hint="eastAsia" w:ascii="仿宋" w:hAnsi="仿宋" w:eastAsia="仿宋" w:cs="宋体"/>
          <w:color w:val="000000"/>
          <w:kern w:val="0"/>
          <w:sz w:val="28"/>
          <w:szCs w:val="28"/>
          <w:lang w:eastAsia="zh-CN"/>
        </w:rPr>
        <w:t>大</w:t>
      </w:r>
      <w:r>
        <w:rPr>
          <w:rFonts w:hint="eastAsia" w:ascii="仿宋" w:hAnsi="仿宋" w:eastAsia="仿宋" w:cs="宋体"/>
          <w:color w:val="000000"/>
          <w:kern w:val="0"/>
          <w:sz w:val="28"/>
          <w:szCs w:val="28"/>
        </w:rPr>
        <w:t>楼</w:t>
      </w:r>
      <w:r>
        <w:rPr>
          <w:rFonts w:hint="eastAsia" w:ascii="仿宋" w:hAnsi="仿宋" w:eastAsia="仿宋" w:cs="宋体"/>
          <w:color w:val="000000"/>
          <w:kern w:val="0"/>
          <w:sz w:val="28"/>
          <w:szCs w:val="28"/>
          <w:lang w:val="en-US" w:eastAsia="zh-CN"/>
        </w:rPr>
        <w:t>107</w:t>
      </w:r>
      <w:r>
        <w:rPr>
          <w:rFonts w:hint="eastAsia" w:ascii="仿宋" w:hAnsi="仿宋" w:eastAsia="仿宋" w:cs="宋体"/>
          <w:color w:val="000000"/>
          <w:kern w:val="0"/>
          <w:sz w:val="28"/>
          <w:szCs w:val="28"/>
        </w:rPr>
        <w:t>室</w:t>
      </w:r>
    </w:p>
    <w:p>
      <w:pPr>
        <w:tabs>
          <w:tab w:val="left" w:pos="7088"/>
        </w:tabs>
        <w:spacing w:line="360" w:lineRule="auto"/>
        <w:jc w:val="left"/>
        <w:rPr>
          <w:rFonts w:ascii="仿宋" w:hAnsi="仿宋" w:eastAsia="仿宋" w:cs="宋体"/>
          <w:color w:val="000000"/>
          <w:kern w:val="0"/>
          <w:sz w:val="28"/>
          <w:szCs w:val="28"/>
        </w:rPr>
      </w:pPr>
      <w:r>
        <w:rPr>
          <w:rFonts w:hint="eastAsia" w:ascii="仿宋" w:hAnsi="仿宋" w:eastAsia="仿宋" w:cs="宋体"/>
          <w:b/>
          <w:color w:val="000000"/>
          <w:kern w:val="0"/>
          <w:sz w:val="28"/>
          <w:szCs w:val="28"/>
        </w:rPr>
        <w:t>邮编：</w:t>
      </w:r>
      <w:r>
        <w:rPr>
          <w:rFonts w:hint="eastAsia" w:ascii="仿宋" w:hAnsi="仿宋" w:eastAsia="仿宋" w:cs="宋体"/>
          <w:color w:val="000000"/>
          <w:kern w:val="0"/>
          <w:sz w:val="28"/>
          <w:szCs w:val="28"/>
        </w:rPr>
        <w:t>518118</w:t>
      </w:r>
    </w:p>
    <w:p>
      <w:pPr>
        <w:spacing w:line="360" w:lineRule="auto"/>
        <w:jc w:val="left"/>
        <w:rPr>
          <w:rFonts w:ascii="仿宋" w:hAnsi="仿宋" w:eastAsia="仿宋"/>
          <w:b/>
          <w:color w:val="000000"/>
          <w:sz w:val="28"/>
        </w:rPr>
      </w:pPr>
      <w:r>
        <w:rPr>
          <w:rFonts w:hint="eastAsia" w:ascii="仿宋" w:hAnsi="仿宋" w:eastAsia="仿宋"/>
          <w:b/>
          <w:color w:val="000000"/>
          <w:sz w:val="28"/>
        </w:rPr>
        <w:t>负责人或授权代表签字：</w:t>
      </w:r>
    </w:p>
    <w:p>
      <w:pPr>
        <w:spacing w:line="360" w:lineRule="auto"/>
        <w:rPr>
          <w:rFonts w:ascii="仿宋" w:hAnsi="仿宋" w:eastAsia="仿宋"/>
          <w:b/>
          <w:color w:val="000000"/>
          <w:sz w:val="28"/>
        </w:rPr>
      </w:pPr>
      <w:r>
        <w:rPr>
          <w:rFonts w:hint="eastAsia" w:ascii="仿宋" w:hAnsi="仿宋" w:eastAsia="仿宋"/>
          <w:b/>
          <w:color w:val="000000"/>
          <w:sz w:val="28"/>
        </w:rPr>
        <w:t>单位签章：</w:t>
      </w:r>
    </w:p>
    <w:p>
      <w:pPr>
        <w:spacing w:line="360" w:lineRule="auto"/>
        <w:ind w:firstLine="1124" w:firstLineChars="400"/>
        <w:rPr>
          <w:rFonts w:ascii="仿宋" w:hAnsi="仿宋" w:eastAsia="仿宋"/>
          <w:color w:val="000000"/>
          <w:sz w:val="28"/>
        </w:rPr>
      </w:pPr>
      <w:r>
        <w:rPr>
          <w:rFonts w:hint="eastAsia" w:ascii="仿宋" w:hAnsi="仿宋" w:eastAsia="仿宋"/>
          <w:b/>
          <w:color w:val="000000"/>
          <w:sz w:val="28"/>
        </w:rPr>
        <w:t>年</w:t>
      </w:r>
      <w:r>
        <w:rPr>
          <w:rFonts w:hint="eastAsia" w:ascii="仿宋" w:hAnsi="仿宋" w:eastAsia="仿宋"/>
          <w:color w:val="000000"/>
          <w:sz w:val="28"/>
        </w:rPr>
        <w:t xml:space="preserve">    </w:t>
      </w:r>
      <w:r>
        <w:rPr>
          <w:rFonts w:hint="eastAsia" w:ascii="仿宋" w:hAnsi="仿宋" w:eastAsia="仿宋"/>
          <w:b/>
          <w:color w:val="000000"/>
          <w:sz w:val="28"/>
        </w:rPr>
        <w:t>月</w:t>
      </w:r>
      <w:r>
        <w:rPr>
          <w:rFonts w:hint="eastAsia" w:ascii="仿宋" w:hAnsi="仿宋" w:eastAsia="仿宋"/>
          <w:color w:val="000000"/>
          <w:sz w:val="28"/>
        </w:rPr>
        <w:t xml:space="preserve">    </w:t>
      </w:r>
      <w:r>
        <w:rPr>
          <w:rFonts w:hint="eastAsia" w:ascii="仿宋" w:hAnsi="仿宋" w:eastAsia="仿宋"/>
          <w:b/>
          <w:color w:val="000000"/>
          <w:sz w:val="28"/>
        </w:rPr>
        <w:t>日</w:t>
      </w:r>
    </w:p>
    <w:p>
      <w:pPr>
        <w:widowControl/>
        <w:tabs>
          <w:tab w:val="left" w:pos="3828"/>
          <w:tab w:val="left" w:pos="9328"/>
          <w:tab w:val="left" w:pos="10408"/>
          <w:tab w:val="left" w:pos="10848"/>
          <w:tab w:val="left" w:pos="11288"/>
        </w:tabs>
        <w:snapToGrid w:val="0"/>
        <w:spacing w:line="420" w:lineRule="exact"/>
        <w:ind w:left="88"/>
        <w:rPr>
          <w:rFonts w:ascii="仿宋" w:hAnsi="仿宋" w:eastAsia="仿宋" w:cs="宋体"/>
          <w:color w:val="000000"/>
          <w:kern w:val="0"/>
          <w:sz w:val="28"/>
          <w:szCs w:val="28"/>
        </w:rPr>
      </w:pPr>
      <w:r>
        <w:rPr>
          <w:rFonts w:hint="eastAsia" w:ascii="仿宋" w:hAnsi="仿宋" w:eastAsia="仿宋" w:cs="宋体"/>
          <w:b/>
          <w:color w:val="000000"/>
          <w:kern w:val="0"/>
          <w:sz w:val="28"/>
          <w:szCs w:val="28"/>
        </w:rPr>
        <w:t>联系人：</w:t>
      </w:r>
      <w:r>
        <w:rPr>
          <w:rFonts w:hint="eastAsia" w:ascii="仿宋" w:hAnsi="仿宋" w:eastAsia="仿宋" w:cs="宋体"/>
          <w:color w:val="000000"/>
          <w:kern w:val="0"/>
          <w:sz w:val="28"/>
          <w:szCs w:val="28"/>
          <w:lang w:val="en-US" w:eastAsia="zh-CN"/>
        </w:rPr>
        <w:t xml:space="preserve">      </w:t>
      </w:r>
      <w:r>
        <w:rPr>
          <w:rFonts w:hint="eastAsia" w:ascii="仿宋" w:hAnsi="仿宋" w:eastAsia="仿宋" w:cs="宋体"/>
          <w:color w:val="000000"/>
          <w:kern w:val="0"/>
          <w:sz w:val="28"/>
          <w:szCs w:val="28"/>
        </w:rPr>
        <w:t xml:space="preserve">     </w:t>
      </w:r>
      <w:r>
        <w:rPr>
          <w:rFonts w:hint="eastAsia" w:ascii="仿宋" w:hAnsi="仿宋" w:eastAsia="仿宋" w:cs="宋体"/>
          <w:b/>
          <w:color w:val="000000"/>
          <w:kern w:val="0"/>
          <w:sz w:val="28"/>
          <w:szCs w:val="28"/>
        </w:rPr>
        <w:t>联系电话：</w:t>
      </w:r>
      <w:r>
        <w:rPr>
          <w:rFonts w:hint="eastAsia" w:ascii="仿宋" w:hAnsi="仿宋" w:eastAsia="仿宋" w:cs="宋体"/>
          <w:color w:val="000000"/>
          <w:kern w:val="0"/>
          <w:sz w:val="28"/>
          <w:szCs w:val="28"/>
          <w:lang w:val="en-US" w:eastAsia="zh-CN"/>
        </w:rPr>
        <w:t xml:space="preserve"> </w:t>
      </w:r>
      <w:r>
        <w:rPr>
          <w:rFonts w:hint="eastAsia" w:ascii="仿宋" w:hAnsi="仿宋" w:eastAsia="仿宋" w:cs="宋体"/>
          <w:color w:val="000000"/>
          <w:kern w:val="0"/>
          <w:sz w:val="28"/>
          <w:szCs w:val="28"/>
        </w:rPr>
        <w:tab/>
      </w:r>
      <w:r>
        <w:rPr>
          <w:rFonts w:hint="eastAsia" w:ascii="仿宋" w:hAnsi="仿宋" w:eastAsia="仿宋" w:cs="宋体"/>
          <w:color w:val="000000"/>
          <w:kern w:val="0"/>
          <w:sz w:val="28"/>
          <w:szCs w:val="28"/>
        </w:rPr>
        <w:tab/>
      </w:r>
      <w:r>
        <w:rPr>
          <w:rFonts w:hint="eastAsia" w:ascii="仿宋" w:hAnsi="仿宋" w:eastAsia="仿宋" w:cs="宋体"/>
          <w:color w:val="000000"/>
          <w:kern w:val="0"/>
          <w:sz w:val="28"/>
          <w:szCs w:val="28"/>
        </w:rPr>
        <w:tab/>
      </w:r>
      <w:r>
        <w:rPr>
          <w:rFonts w:hint="eastAsia" w:ascii="仿宋" w:hAnsi="仿宋" w:eastAsia="仿宋" w:cs="宋体"/>
          <w:color w:val="000000"/>
          <w:kern w:val="0"/>
          <w:sz w:val="28"/>
          <w:szCs w:val="28"/>
        </w:rPr>
        <w:tab/>
      </w:r>
    </w:p>
    <w:p>
      <w:pPr>
        <w:spacing w:line="360" w:lineRule="auto"/>
        <w:jc w:val="left"/>
        <w:rPr>
          <w:rFonts w:ascii="仿宋" w:hAnsi="仿宋" w:eastAsia="仿宋" w:cs="宋体"/>
          <w:color w:val="000000"/>
          <w:kern w:val="0"/>
          <w:sz w:val="28"/>
          <w:szCs w:val="28"/>
          <w:u w:val="single"/>
        </w:rPr>
      </w:pPr>
    </w:p>
    <w:p>
      <w:pPr>
        <w:spacing w:line="360" w:lineRule="auto"/>
        <w:jc w:val="left"/>
        <w:rPr>
          <w:rFonts w:ascii="仿宋" w:hAnsi="仿宋" w:eastAsia="仿宋" w:cs="宋体"/>
          <w:color w:val="000000"/>
          <w:kern w:val="0"/>
          <w:sz w:val="28"/>
          <w:szCs w:val="28"/>
          <w:u w:val="single"/>
        </w:rPr>
      </w:pPr>
    </w:p>
    <w:p>
      <w:pPr>
        <w:spacing w:line="360" w:lineRule="auto"/>
        <w:jc w:val="left"/>
        <w:rPr>
          <w:rFonts w:ascii="仿宋" w:hAnsi="仿宋" w:eastAsia="仿宋" w:cs="宋体"/>
          <w:color w:val="000000"/>
          <w:kern w:val="0"/>
          <w:sz w:val="28"/>
          <w:szCs w:val="28"/>
          <w:u w:val="single"/>
        </w:rPr>
      </w:pPr>
    </w:p>
    <w:p>
      <w:pPr>
        <w:spacing w:line="360" w:lineRule="auto"/>
        <w:jc w:val="left"/>
        <w:rPr>
          <w:rFonts w:ascii="仿宋" w:hAnsi="仿宋" w:eastAsia="仿宋" w:cs="宋体"/>
          <w:color w:val="000000"/>
          <w:kern w:val="0"/>
          <w:sz w:val="28"/>
          <w:szCs w:val="28"/>
          <w:u w:val="single"/>
        </w:rPr>
      </w:pPr>
    </w:p>
    <w:p>
      <w:pPr>
        <w:spacing w:line="360" w:lineRule="auto"/>
        <w:jc w:val="left"/>
        <w:rPr>
          <w:rFonts w:ascii="仿宋" w:hAnsi="仿宋" w:eastAsia="仿宋"/>
          <w:color w:val="000000"/>
          <w:sz w:val="28"/>
        </w:rPr>
      </w:pPr>
      <w:r>
        <w:rPr>
          <w:rFonts w:hint="eastAsia" w:ascii="仿宋" w:hAnsi="仿宋" w:eastAsia="仿宋"/>
          <w:b/>
          <w:color w:val="000000"/>
          <w:sz w:val="28"/>
        </w:rPr>
        <w:t>乙方：</w:t>
      </w:r>
    </w:p>
    <w:p>
      <w:pPr>
        <w:tabs>
          <w:tab w:val="left" w:pos="7088"/>
        </w:tabs>
        <w:spacing w:line="360" w:lineRule="auto"/>
        <w:jc w:val="left"/>
        <w:rPr>
          <w:rFonts w:ascii="仿宋" w:hAnsi="仿宋" w:eastAsia="仿宋"/>
          <w:color w:val="000000"/>
          <w:sz w:val="28"/>
        </w:rPr>
      </w:pPr>
      <w:r>
        <w:rPr>
          <w:rFonts w:hint="eastAsia" w:ascii="仿宋" w:hAnsi="仿宋" w:eastAsia="仿宋"/>
          <w:b/>
          <w:color w:val="000000"/>
          <w:sz w:val="28"/>
        </w:rPr>
        <w:t>通讯地址：</w:t>
      </w:r>
    </w:p>
    <w:p>
      <w:pPr>
        <w:tabs>
          <w:tab w:val="left" w:pos="7088"/>
        </w:tabs>
        <w:spacing w:line="360" w:lineRule="auto"/>
        <w:jc w:val="left"/>
        <w:rPr>
          <w:rFonts w:ascii="仿宋" w:hAnsi="仿宋" w:eastAsia="仿宋"/>
          <w:color w:val="000000"/>
          <w:sz w:val="28"/>
        </w:rPr>
      </w:pPr>
      <w:r>
        <w:rPr>
          <w:rFonts w:hint="eastAsia" w:ascii="仿宋" w:hAnsi="仿宋" w:eastAsia="仿宋"/>
          <w:b/>
          <w:color w:val="000000"/>
          <w:sz w:val="28"/>
        </w:rPr>
        <w:t>邮编：</w:t>
      </w:r>
    </w:p>
    <w:p>
      <w:pPr>
        <w:spacing w:line="360" w:lineRule="auto"/>
        <w:jc w:val="left"/>
        <w:rPr>
          <w:rFonts w:ascii="仿宋" w:hAnsi="仿宋" w:eastAsia="仿宋"/>
          <w:color w:val="000000"/>
          <w:sz w:val="28"/>
        </w:rPr>
      </w:pPr>
      <w:r>
        <w:rPr>
          <w:rFonts w:hint="eastAsia" w:ascii="仿宋" w:hAnsi="仿宋" w:eastAsia="仿宋"/>
          <w:b/>
          <w:color w:val="000000"/>
          <w:sz w:val="28"/>
        </w:rPr>
        <w:t>法定代表人或授权代表签字：</w:t>
      </w:r>
    </w:p>
    <w:p>
      <w:pPr>
        <w:spacing w:line="360" w:lineRule="auto"/>
        <w:jc w:val="left"/>
        <w:rPr>
          <w:rFonts w:ascii="仿宋" w:hAnsi="仿宋" w:eastAsia="仿宋"/>
          <w:color w:val="000000"/>
          <w:sz w:val="28"/>
        </w:rPr>
      </w:pPr>
      <w:r>
        <w:rPr>
          <w:rFonts w:hint="eastAsia" w:ascii="仿宋" w:hAnsi="仿宋" w:eastAsia="仿宋"/>
          <w:b/>
          <w:color w:val="000000"/>
          <w:sz w:val="28"/>
        </w:rPr>
        <w:t>单位盖章：</w:t>
      </w:r>
    </w:p>
    <w:p>
      <w:pPr>
        <w:spacing w:line="360" w:lineRule="auto"/>
        <w:ind w:firstLine="1124" w:firstLineChars="400"/>
        <w:rPr>
          <w:rFonts w:ascii="仿宋" w:hAnsi="仿宋" w:eastAsia="仿宋"/>
          <w:color w:val="000000"/>
          <w:sz w:val="28"/>
        </w:rPr>
      </w:pPr>
      <w:r>
        <w:rPr>
          <w:rFonts w:hint="eastAsia" w:ascii="仿宋" w:hAnsi="仿宋" w:eastAsia="仿宋"/>
          <w:b/>
          <w:color w:val="000000"/>
          <w:sz w:val="28"/>
        </w:rPr>
        <w:t>年</w:t>
      </w:r>
      <w:r>
        <w:rPr>
          <w:rFonts w:hint="eastAsia" w:ascii="仿宋" w:hAnsi="仿宋" w:eastAsia="仿宋"/>
          <w:color w:val="000000"/>
          <w:sz w:val="28"/>
        </w:rPr>
        <w:t xml:space="preserve">    </w:t>
      </w:r>
      <w:r>
        <w:rPr>
          <w:rFonts w:hint="eastAsia" w:ascii="仿宋" w:hAnsi="仿宋" w:eastAsia="仿宋"/>
          <w:b/>
          <w:color w:val="000000"/>
          <w:sz w:val="28"/>
        </w:rPr>
        <w:t>月</w:t>
      </w:r>
      <w:r>
        <w:rPr>
          <w:rFonts w:hint="eastAsia" w:ascii="仿宋" w:hAnsi="仿宋" w:eastAsia="仿宋"/>
          <w:color w:val="000000"/>
          <w:sz w:val="28"/>
        </w:rPr>
        <w:t xml:space="preserve">    </w:t>
      </w:r>
      <w:r>
        <w:rPr>
          <w:rFonts w:hint="eastAsia" w:ascii="仿宋" w:hAnsi="仿宋" w:eastAsia="仿宋"/>
          <w:b/>
          <w:color w:val="000000"/>
          <w:sz w:val="28"/>
        </w:rPr>
        <w:t>日</w:t>
      </w:r>
    </w:p>
    <w:p>
      <w:pPr>
        <w:tabs>
          <w:tab w:val="left" w:pos="3828"/>
        </w:tabs>
        <w:spacing w:line="360" w:lineRule="auto"/>
        <w:jc w:val="left"/>
        <w:rPr>
          <w:rFonts w:ascii="仿宋" w:hAnsi="仿宋" w:eastAsia="仿宋"/>
          <w:sz w:val="28"/>
          <w:szCs w:val="28"/>
        </w:rPr>
      </w:pPr>
      <w:r>
        <w:rPr>
          <w:rFonts w:hint="eastAsia" w:ascii="仿宋" w:hAnsi="仿宋" w:eastAsia="仿宋"/>
          <w:b/>
          <w:color w:val="000000"/>
          <w:sz w:val="28"/>
        </w:rPr>
        <w:t>联系人：</w:t>
      </w:r>
      <w:r>
        <w:rPr>
          <w:rFonts w:hint="eastAsia" w:ascii="仿宋" w:hAnsi="仿宋" w:eastAsia="仿宋"/>
          <w:color w:val="000000"/>
          <w:sz w:val="28"/>
        </w:rPr>
        <w:t xml:space="preserve">                   </w:t>
      </w:r>
      <w:r>
        <w:rPr>
          <w:rFonts w:hint="eastAsia" w:ascii="仿宋" w:hAnsi="仿宋" w:eastAsia="仿宋"/>
          <w:b/>
          <w:color w:val="000000"/>
          <w:sz w:val="28"/>
        </w:rPr>
        <w:t>联系电话：</w:t>
      </w:r>
      <w:r>
        <w:rPr>
          <w:rFonts w:hint="eastAsia" w:ascii="仿宋" w:hAnsi="仿宋" w:eastAsia="仿宋"/>
          <w:color w:val="000000"/>
          <w:sz w:val="28"/>
        </w:rPr>
        <w:t xml:space="preserve">       </w:t>
      </w:r>
      <w:r>
        <w:rPr>
          <w:rFonts w:hint="eastAsia" w:ascii="仿宋" w:hAnsi="仿宋" w:eastAsia="仿宋"/>
          <w:color w:val="000000"/>
          <w:sz w:val="28"/>
        </w:rPr>
        <w:tab/>
      </w:r>
      <w:r>
        <w:rPr>
          <w:rFonts w:hint="eastAsia" w:ascii="仿宋" w:hAnsi="仿宋" w:eastAsia="仿宋"/>
          <w:color w:val="000000"/>
          <w:sz w:val="28"/>
        </w:rPr>
        <w:tab/>
      </w:r>
      <w:r>
        <w:rPr>
          <w:rFonts w:hint="eastAsia" w:ascii="仿宋" w:hAnsi="仿宋" w:eastAsia="仿宋"/>
          <w:color w:val="000000"/>
          <w:sz w:val="28"/>
        </w:rPr>
        <w:tab/>
      </w:r>
      <w:r>
        <w:rPr>
          <w:rFonts w:hint="eastAsia" w:ascii="仿宋" w:hAnsi="仿宋" w:eastAsia="仿宋"/>
          <w:color w:val="000000"/>
          <w:sz w:val="28"/>
        </w:rPr>
        <w:tab/>
      </w:r>
    </w:p>
    <w:sectPr>
      <w:footerReference r:id="rId6" w:type="default"/>
      <w:pgSz w:w="11907" w:h="16840"/>
      <w:pgMar w:top="1418" w:right="1304"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script"/>
    <w:pitch w:val="default"/>
    <w:sig w:usb0="00000000" w:usb1="00000000" w:usb2="00000016" w:usb3="00000000" w:csb0="0004000F" w:csb1="00000000"/>
  </w:font>
  <w:font w:name="Comic Sans MS">
    <w:altName w:val="方正宋体S-超大字符集(SIP)"/>
    <w:panose1 w:val="030F0702030302020204"/>
    <w:charset w:val="00"/>
    <w:family w:val="script"/>
    <w:pitch w:val="default"/>
    <w:sig w:usb0="00000000" w:usb1="00000000" w:usb2="00000000" w:usb3="00000000" w:csb0="2000009F" w:csb1="00000000"/>
  </w:font>
  <w:font w:name="创艺简粗黑">
    <w:altName w:val="方正黑体_GBK"/>
    <w:panose1 w:val="00000000000000000000"/>
    <w:charset w:val="86"/>
    <w:family w:val="auto"/>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jc w:val="center"/>
      <w:rPr>
        <w:sz w:val="21"/>
        <w:szCs w:val="21"/>
      </w:rPr>
    </w:pPr>
    <w:r>
      <w:rPr>
        <w:rFonts w:hint="eastAsia"/>
        <w:sz w:val="21"/>
        <w:szCs w:val="21"/>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pPr>
    <w:r>
      <w:fldChar w:fldCharType="begin"/>
    </w:r>
    <w:r>
      <w:instrText xml:space="preserve">PAGE  </w:instrText>
    </w:r>
    <w: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2382900"/>
    </w:sdtPr>
    <w:sdtEndPr>
      <w:rPr>
        <w:sz w:val="21"/>
        <w:szCs w:val="21"/>
      </w:rPr>
    </w:sdtEndPr>
    <w:sdtContent>
      <w:p>
        <w:pPr>
          <w:pStyle w:val="4"/>
          <w:jc w:val="cente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4</w:t>
        </w:r>
        <w:r>
          <w:rPr>
            <w:sz w:val="21"/>
            <w:szCs w:val="21"/>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31299"/>
    <w:multiLevelType w:val="singleLevel"/>
    <w:tmpl w:val="5FD31299"/>
    <w:lvl w:ilvl="0" w:tentative="0">
      <w:start w:val="1"/>
      <w:numFmt w:val="chineseCounting"/>
      <w:suff w:val="space"/>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false"/>
  <w:bordersDoNotSurroundFooter w:val="false"/>
  <w:documentProtection w:enforcement="0"/>
  <w:defaultTabStop w:val="424"/>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21"/>
    <w:rsid w:val="00001411"/>
    <w:rsid w:val="00001FBE"/>
    <w:rsid w:val="000044EA"/>
    <w:rsid w:val="00005FE0"/>
    <w:rsid w:val="00007144"/>
    <w:rsid w:val="000238B9"/>
    <w:rsid w:val="00026DC1"/>
    <w:rsid w:val="000271C5"/>
    <w:rsid w:val="00030583"/>
    <w:rsid w:val="000401B5"/>
    <w:rsid w:val="00040EA5"/>
    <w:rsid w:val="00046CFF"/>
    <w:rsid w:val="00054728"/>
    <w:rsid w:val="00054AC1"/>
    <w:rsid w:val="00055FDC"/>
    <w:rsid w:val="00056D5A"/>
    <w:rsid w:val="00060AC7"/>
    <w:rsid w:val="00067164"/>
    <w:rsid w:val="0007256B"/>
    <w:rsid w:val="00077455"/>
    <w:rsid w:val="000863A7"/>
    <w:rsid w:val="000A2BA2"/>
    <w:rsid w:val="000A7AC9"/>
    <w:rsid w:val="000B0AF6"/>
    <w:rsid w:val="000B4B88"/>
    <w:rsid w:val="000B5682"/>
    <w:rsid w:val="000B5986"/>
    <w:rsid w:val="000C4244"/>
    <w:rsid w:val="000C53E7"/>
    <w:rsid w:val="000C6BD5"/>
    <w:rsid w:val="000D7C2B"/>
    <w:rsid w:val="000E060D"/>
    <w:rsid w:val="000E0AC2"/>
    <w:rsid w:val="000E2E58"/>
    <w:rsid w:val="000E4C65"/>
    <w:rsid w:val="000E687C"/>
    <w:rsid w:val="00104821"/>
    <w:rsid w:val="001149A0"/>
    <w:rsid w:val="00116F8F"/>
    <w:rsid w:val="0012024B"/>
    <w:rsid w:val="00122360"/>
    <w:rsid w:val="00122810"/>
    <w:rsid w:val="00123F0E"/>
    <w:rsid w:val="001259EF"/>
    <w:rsid w:val="0013027B"/>
    <w:rsid w:val="00130DE3"/>
    <w:rsid w:val="00131C9F"/>
    <w:rsid w:val="00136D4E"/>
    <w:rsid w:val="00141DD4"/>
    <w:rsid w:val="00145A86"/>
    <w:rsid w:val="00145F8F"/>
    <w:rsid w:val="00147B68"/>
    <w:rsid w:val="00152322"/>
    <w:rsid w:val="001544D7"/>
    <w:rsid w:val="0015659C"/>
    <w:rsid w:val="00164044"/>
    <w:rsid w:val="00167A29"/>
    <w:rsid w:val="001706F5"/>
    <w:rsid w:val="00172BE0"/>
    <w:rsid w:val="00174F33"/>
    <w:rsid w:val="00176052"/>
    <w:rsid w:val="0017725E"/>
    <w:rsid w:val="00180C57"/>
    <w:rsid w:val="0018414C"/>
    <w:rsid w:val="00186824"/>
    <w:rsid w:val="00192494"/>
    <w:rsid w:val="00194BED"/>
    <w:rsid w:val="00195696"/>
    <w:rsid w:val="001A0A0D"/>
    <w:rsid w:val="001A0CCC"/>
    <w:rsid w:val="001A2C1F"/>
    <w:rsid w:val="001A4260"/>
    <w:rsid w:val="001A736A"/>
    <w:rsid w:val="001B442B"/>
    <w:rsid w:val="001B59B3"/>
    <w:rsid w:val="001B7633"/>
    <w:rsid w:val="001C2885"/>
    <w:rsid w:val="001C39CB"/>
    <w:rsid w:val="001C47B7"/>
    <w:rsid w:val="001C54D1"/>
    <w:rsid w:val="001C59EB"/>
    <w:rsid w:val="001C6880"/>
    <w:rsid w:val="001C71C8"/>
    <w:rsid w:val="001D35CF"/>
    <w:rsid w:val="001E04F7"/>
    <w:rsid w:val="001E07EE"/>
    <w:rsid w:val="001E489A"/>
    <w:rsid w:val="001F5655"/>
    <w:rsid w:val="001F76AC"/>
    <w:rsid w:val="001F7EA6"/>
    <w:rsid w:val="00201337"/>
    <w:rsid w:val="0020217F"/>
    <w:rsid w:val="00210B84"/>
    <w:rsid w:val="00215475"/>
    <w:rsid w:val="00220B37"/>
    <w:rsid w:val="00221931"/>
    <w:rsid w:val="00221953"/>
    <w:rsid w:val="00227275"/>
    <w:rsid w:val="002438F0"/>
    <w:rsid w:val="00245325"/>
    <w:rsid w:val="00247EE8"/>
    <w:rsid w:val="00250A8A"/>
    <w:rsid w:val="00252D9D"/>
    <w:rsid w:val="00254059"/>
    <w:rsid w:val="00260DFC"/>
    <w:rsid w:val="00263294"/>
    <w:rsid w:val="00266C82"/>
    <w:rsid w:val="002708C6"/>
    <w:rsid w:val="00272C0F"/>
    <w:rsid w:val="00273A3F"/>
    <w:rsid w:val="00274D2F"/>
    <w:rsid w:val="00280797"/>
    <w:rsid w:val="0028344A"/>
    <w:rsid w:val="00284863"/>
    <w:rsid w:val="00285513"/>
    <w:rsid w:val="00291CF9"/>
    <w:rsid w:val="0029774A"/>
    <w:rsid w:val="002A1730"/>
    <w:rsid w:val="002A324C"/>
    <w:rsid w:val="002A4DE2"/>
    <w:rsid w:val="002A79D4"/>
    <w:rsid w:val="002B1595"/>
    <w:rsid w:val="002B1D36"/>
    <w:rsid w:val="002B3C2A"/>
    <w:rsid w:val="002B6869"/>
    <w:rsid w:val="002B7FBA"/>
    <w:rsid w:val="002C10EF"/>
    <w:rsid w:val="002C29E2"/>
    <w:rsid w:val="002C3D7A"/>
    <w:rsid w:val="002D0E04"/>
    <w:rsid w:val="002D2889"/>
    <w:rsid w:val="002D4562"/>
    <w:rsid w:val="002E145F"/>
    <w:rsid w:val="002E4B28"/>
    <w:rsid w:val="002E71DD"/>
    <w:rsid w:val="002F1EEF"/>
    <w:rsid w:val="002F26F8"/>
    <w:rsid w:val="002F356B"/>
    <w:rsid w:val="002F53F5"/>
    <w:rsid w:val="002F63C4"/>
    <w:rsid w:val="00301406"/>
    <w:rsid w:val="00311B2B"/>
    <w:rsid w:val="00325C27"/>
    <w:rsid w:val="003276BF"/>
    <w:rsid w:val="00330294"/>
    <w:rsid w:val="00332C34"/>
    <w:rsid w:val="00341FA7"/>
    <w:rsid w:val="003455EF"/>
    <w:rsid w:val="00347B77"/>
    <w:rsid w:val="003559B0"/>
    <w:rsid w:val="00361DA9"/>
    <w:rsid w:val="00367907"/>
    <w:rsid w:val="00381EAC"/>
    <w:rsid w:val="0038426F"/>
    <w:rsid w:val="0039011D"/>
    <w:rsid w:val="00390654"/>
    <w:rsid w:val="0039177F"/>
    <w:rsid w:val="00392486"/>
    <w:rsid w:val="00393442"/>
    <w:rsid w:val="00394B5F"/>
    <w:rsid w:val="003A690B"/>
    <w:rsid w:val="003B1532"/>
    <w:rsid w:val="003B1E72"/>
    <w:rsid w:val="003B769D"/>
    <w:rsid w:val="003C16DE"/>
    <w:rsid w:val="003C214F"/>
    <w:rsid w:val="003C3705"/>
    <w:rsid w:val="003C57BD"/>
    <w:rsid w:val="003C632F"/>
    <w:rsid w:val="003D39FE"/>
    <w:rsid w:val="003D6E8B"/>
    <w:rsid w:val="003E068F"/>
    <w:rsid w:val="003E76B3"/>
    <w:rsid w:val="003E7AC9"/>
    <w:rsid w:val="003E7C36"/>
    <w:rsid w:val="004048F2"/>
    <w:rsid w:val="0040577B"/>
    <w:rsid w:val="004128D8"/>
    <w:rsid w:val="0041434B"/>
    <w:rsid w:val="004143F1"/>
    <w:rsid w:val="00414C87"/>
    <w:rsid w:val="00417E00"/>
    <w:rsid w:val="00422A10"/>
    <w:rsid w:val="00423E7B"/>
    <w:rsid w:val="00426C97"/>
    <w:rsid w:val="00426D4B"/>
    <w:rsid w:val="00433EDD"/>
    <w:rsid w:val="00435626"/>
    <w:rsid w:val="00436A1C"/>
    <w:rsid w:val="00437FAA"/>
    <w:rsid w:val="00441A62"/>
    <w:rsid w:val="004435EC"/>
    <w:rsid w:val="004526AD"/>
    <w:rsid w:val="00462ED5"/>
    <w:rsid w:val="00463068"/>
    <w:rsid w:val="004739A4"/>
    <w:rsid w:val="0047647B"/>
    <w:rsid w:val="00485A18"/>
    <w:rsid w:val="00494E54"/>
    <w:rsid w:val="0049527C"/>
    <w:rsid w:val="004958B8"/>
    <w:rsid w:val="00497C71"/>
    <w:rsid w:val="004A3C80"/>
    <w:rsid w:val="004A3EAD"/>
    <w:rsid w:val="004A7F2F"/>
    <w:rsid w:val="004B21C6"/>
    <w:rsid w:val="004B3EA6"/>
    <w:rsid w:val="004D2F51"/>
    <w:rsid w:val="004D3171"/>
    <w:rsid w:val="004D5F19"/>
    <w:rsid w:val="004D6BE5"/>
    <w:rsid w:val="004D7579"/>
    <w:rsid w:val="004E3D2C"/>
    <w:rsid w:val="004E6CC0"/>
    <w:rsid w:val="004E7A13"/>
    <w:rsid w:val="004F0022"/>
    <w:rsid w:val="004F11CD"/>
    <w:rsid w:val="004F3C0D"/>
    <w:rsid w:val="004F43A5"/>
    <w:rsid w:val="004F47F1"/>
    <w:rsid w:val="004F6FB8"/>
    <w:rsid w:val="004F7C45"/>
    <w:rsid w:val="00500287"/>
    <w:rsid w:val="00500C2B"/>
    <w:rsid w:val="005129FB"/>
    <w:rsid w:val="00514360"/>
    <w:rsid w:val="005158C5"/>
    <w:rsid w:val="00517FCF"/>
    <w:rsid w:val="00524252"/>
    <w:rsid w:val="0052433E"/>
    <w:rsid w:val="00524B23"/>
    <w:rsid w:val="00526150"/>
    <w:rsid w:val="00526DD3"/>
    <w:rsid w:val="005315BA"/>
    <w:rsid w:val="00543DC9"/>
    <w:rsid w:val="0055211A"/>
    <w:rsid w:val="00556C34"/>
    <w:rsid w:val="00560A5F"/>
    <w:rsid w:val="00572302"/>
    <w:rsid w:val="00572414"/>
    <w:rsid w:val="00577115"/>
    <w:rsid w:val="005771E6"/>
    <w:rsid w:val="00580F16"/>
    <w:rsid w:val="00581663"/>
    <w:rsid w:val="00583201"/>
    <w:rsid w:val="00583B23"/>
    <w:rsid w:val="00587762"/>
    <w:rsid w:val="00590341"/>
    <w:rsid w:val="00590C2C"/>
    <w:rsid w:val="00593A90"/>
    <w:rsid w:val="005960EF"/>
    <w:rsid w:val="00597546"/>
    <w:rsid w:val="005A1D25"/>
    <w:rsid w:val="005A27D7"/>
    <w:rsid w:val="005A2CBE"/>
    <w:rsid w:val="005A2F8E"/>
    <w:rsid w:val="005A5DAA"/>
    <w:rsid w:val="005A7293"/>
    <w:rsid w:val="005A7851"/>
    <w:rsid w:val="005B1EE8"/>
    <w:rsid w:val="005B30D4"/>
    <w:rsid w:val="005B36BB"/>
    <w:rsid w:val="005B58F3"/>
    <w:rsid w:val="005B722C"/>
    <w:rsid w:val="005B7C16"/>
    <w:rsid w:val="005C4BD7"/>
    <w:rsid w:val="005D2677"/>
    <w:rsid w:val="005E13D3"/>
    <w:rsid w:val="005E2547"/>
    <w:rsid w:val="005E43CD"/>
    <w:rsid w:val="005E79ED"/>
    <w:rsid w:val="005F04BC"/>
    <w:rsid w:val="005F15AC"/>
    <w:rsid w:val="005F178E"/>
    <w:rsid w:val="005F3928"/>
    <w:rsid w:val="005F6586"/>
    <w:rsid w:val="00600D32"/>
    <w:rsid w:val="0060367B"/>
    <w:rsid w:val="00604B07"/>
    <w:rsid w:val="006065BB"/>
    <w:rsid w:val="0061061C"/>
    <w:rsid w:val="006111ED"/>
    <w:rsid w:val="0062045D"/>
    <w:rsid w:val="006204B4"/>
    <w:rsid w:val="00623C9E"/>
    <w:rsid w:val="0062523D"/>
    <w:rsid w:val="00627B66"/>
    <w:rsid w:val="006304EB"/>
    <w:rsid w:val="006354B8"/>
    <w:rsid w:val="00642B1E"/>
    <w:rsid w:val="00652C29"/>
    <w:rsid w:val="0065408C"/>
    <w:rsid w:val="00654FE1"/>
    <w:rsid w:val="0065509E"/>
    <w:rsid w:val="006550F4"/>
    <w:rsid w:val="00655C15"/>
    <w:rsid w:val="006600A8"/>
    <w:rsid w:val="00677748"/>
    <w:rsid w:val="00680323"/>
    <w:rsid w:val="00683AD3"/>
    <w:rsid w:val="0068553D"/>
    <w:rsid w:val="006912F0"/>
    <w:rsid w:val="00691D03"/>
    <w:rsid w:val="00692FAA"/>
    <w:rsid w:val="006A114D"/>
    <w:rsid w:val="006B0ED9"/>
    <w:rsid w:val="006B1B1F"/>
    <w:rsid w:val="006B45BB"/>
    <w:rsid w:val="006B4F78"/>
    <w:rsid w:val="006C46B4"/>
    <w:rsid w:val="006C5E4C"/>
    <w:rsid w:val="006D2DF9"/>
    <w:rsid w:val="006D332A"/>
    <w:rsid w:val="006D3673"/>
    <w:rsid w:val="006D4AE4"/>
    <w:rsid w:val="006D7960"/>
    <w:rsid w:val="006E2C63"/>
    <w:rsid w:val="007006A4"/>
    <w:rsid w:val="0070680F"/>
    <w:rsid w:val="00706BB5"/>
    <w:rsid w:val="00712786"/>
    <w:rsid w:val="00714D59"/>
    <w:rsid w:val="007154F4"/>
    <w:rsid w:val="00716540"/>
    <w:rsid w:val="00716FE2"/>
    <w:rsid w:val="00720F92"/>
    <w:rsid w:val="007210D3"/>
    <w:rsid w:val="00722B6D"/>
    <w:rsid w:val="00741705"/>
    <w:rsid w:val="00743F92"/>
    <w:rsid w:val="0074509B"/>
    <w:rsid w:val="00747E8F"/>
    <w:rsid w:val="007614BB"/>
    <w:rsid w:val="00761905"/>
    <w:rsid w:val="00761D2F"/>
    <w:rsid w:val="00761E37"/>
    <w:rsid w:val="007677DE"/>
    <w:rsid w:val="00767FF0"/>
    <w:rsid w:val="00770496"/>
    <w:rsid w:val="0078008D"/>
    <w:rsid w:val="00786412"/>
    <w:rsid w:val="00795AB3"/>
    <w:rsid w:val="007A510E"/>
    <w:rsid w:val="007A5301"/>
    <w:rsid w:val="007B33BA"/>
    <w:rsid w:val="007B34AD"/>
    <w:rsid w:val="007C19C0"/>
    <w:rsid w:val="007C6132"/>
    <w:rsid w:val="007D002A"/>
    <w:rsid w:val="007D24C7"/>
    <w:rsid w:val="007E0EF1"/>
    <w:rsid w:val="007E3E35"/>
    <w:rsid w:val="007E44FE"/>
    <w:rsid w:val="007E4B01"/>
    <w:rsid w:val="007F014F"/>
    <w:rsid w:val="007F4A0E"/>
    <w:rsid w:val="007F4D90"/>
    <w:rsid w:val="007F56E5"/>
    <w:rsid w:val="007F6187"/>
    <w:rsid w:val="008001C8"/>
    <w:rsid w:val="008010A1"/>
    <w:rsid w:val="00802708"/>
    <w:rsid w:val="00805BFD"/>
    <w:rsid w:val="008060C0"/>
    <w:rsid w:val="00806A62"/>
    <w:rsid w:val="00807423"/>
    <w:rsid w:val="00812AC6"/>
    <w:rsid w:val="00817EA9"/>
    <w:rsid w:val="008242E7"/>
    <w:rsid w:val="00834181"/>
    <w:rsid w:val="0083580F"/>
    <w:rsid w:val="00842229"/>
    <w:rsid w:val="00844997"/>
    <w:rsid w:val="00845144"/>
    <w:rsid w:val="008471B0"/>
    <w:rsid w:val="00850EB8"/>
    <w:rsid w:val="00851C81"/>
    <w:rsid w:val="0086125A"/>
    <w:rsid w:val="00864F01"/>
    <w:rsid w:val="008667E8"/>
    <w:rsid w:val="00866A46"/>
    <w:rsid w:val="00866D6E"/>
    <w:rsid w:val="00870316"/>
    <w:rsid w:val="00874383"/>
    <w:rsid w:val="00880B45"/>
    <w:rsid w:val="00883E13"/>
    <w:rsid w:val="008864A5"/>
    <w:rsid w:val="008A03CE"/>
    <w:rsid w:val="008A1DBC"/>
    <w:rsid w:val="008A5816"/>
    <w:rsid w:val="008B2A7B"/>
    <w:rsid w:val="008B376C"/>
    <w:rsid w:val="008B3CB8"/>
    <w:rsid w:val="008B3EC2"/>
    <w:rsid w:val="008B4C6B"/>
    <w:rsid w:val="008B6611"/>
    <w:rsid w:val="008B6A5C"/>
    <w:rsid w:val="008B7597"/>
    <w:rsid w:val="008C75E6"/>
    <w:rsid w:val="008C7DE0"/>
    <w:rsid w:val="008D41AF"/>
    <w:rsid w:val="008E027F"/>
    <w:rsid w:val="008E7C4D"/>
    <w:rsid w:val="008F0B15"/>
    <w:rsid w:val="008F1CA4"/>
    <w:rsid w:val="009005BA"/>
    <w:rsid w:val="00911F87"/>
    <w:rsid w:val="00917113"/>
    <w:rsid w:val="00922EA4"/>
    <w:rsid w:val="009255AD"/>
    <w:rsid w:val="009276EE"/>
    <w:rsid w:val="00935CEB"/>
    <w:rsid w:val="009368D5"/>
    <w:rsid w:val="00937D7D"/>
    <w:rsid w:val="00940853"/>
    <w:rsid w:val="0094136B"/>
    <w:rsid w:val="0094631D"/>
    <w:rsid w:val="00951CDD"/>
    <w:rsid w:val="00955129"/>
    <w:rsid w:val="00965C2B"/>
    <w:rsid w:val="00972EC4"/>
    <w:rsid w:val="00974425"/>
    <w:rsid w:val="00974FCB"/>
    <w:rsid w:val="009819C9"/>
    <w:rsid w:val="009856FF"/>
    <w:rsid w:val="00986A80"/>
    <w:rsid w:val="00991E76"/>
    <w:rsid w:val="00994D22"/>
    <w:rsid w:val="009A0F27"/>
    <w:rsid w:val="009A5C56"/>
    <w:rsid w:val="009A7203"/>
    <w:rsid w:val="009B1F7E"/>
    <w:rsid w:val="009B39E0"/>
    <w:rsid w:val="009B3BE0"/>
    <w:rsid w:val="009B52CD"/>
    <w:rsid w:val="009C23D9"/>
    <w:rsid w:val="009C36CC"/>
    <w:rsid w:val="009C4604"/>
    <w:rsid w:val="009C4876"/>
    <w:rsid w:val="009C532C"/>
    <w:rsid w:val="009C5FD8"/>
    <w:rsid w:val="009D1846"/>
    <w:rsid w:val="009D3474"/>
    <w:rsid w:val="009D4051"/>
    <w:rsid w:val="009E3B12"/>
    <w:rsid w:val="009E657D"/>
    <w:rsid w:val="009E6899"/>
    <w:rsid w:val="009F371B"/>
    <w:rsid w:val="009F4B37"/>
    <w:rsid w:val="009F572F"/>
    <w:rsid w:val="00A01FEB"/>
    <w:rsid w:val="00A03E1A"/>
    <w:rsid w:val="00A22500"/>
    <w:rsid w:val="00A25FBF"/>
    <w:rsid w:val="00A30B30"/>
    <w:rsid w:val="00A3101E"/>
    <w:rsid w:val="00A31659"/>
    <w:rsid w:val="00A32494"/>
    <w:rsid w:val="00A377D9"/>
    <w:rsid w:val="00A4169A"/>
    <w:rsid w:val="00A4214D"/>
    <w:rsid w:val="00A52427"/>
    <w:rsid w:val="00A54CE6"/>
    <w:rsid w:val="00A57099"/>
    <w:rsid w:val="00A6013A"/>
    <w:rsid w:val="00A60336"/>
    <w:rsid w:val="00A6308F"/>
    <w:rsid w:val="00A63655"/>
    <w:rsid w:val="00A64318"/>
    <w:rsid w:val="00A70F75"/>
    <w:rsid w:val="00A71356"/>
    <w:rsid w:val="00A758BC"/>
    <w:rsid w:val="00A75FAC"/>
    <w:rsid w:val="00A769ED"/>
    <w:rsid w:val="00A76B35"/>
    <w:rsid w:val="00A83ECD"/>
    <w:rsid w:val="00A9056E"/>
    <w:rsid w:val="00A90666"/>
    <w:rsid w:val="00A91153"/>
    <w:rsid w:val="00A931D7"/>
    <w:rsid w:val="00A97CCA"/>
    <w:rsid w:val="00AA037A"/>
    <w:rsid w:val="00AA2C72"/>
    <w:rsid w:val="00AA6F7D"/>
    <w:rsid w:val="00AB0257"/>
    <w:rsid w:val="00AB13F2"/>
    <w:rsid w:val="00AB3970"/>
    <w:rsid w:val="00AC17A1"/>
    <w:rsid w:val="00AC2A90"/>
    <w:rsid w:val="00AD4C49"/>
    <w:rsid w:val="00AD6064"/>
    <w:rsid w:val="00AD740C"/>
    <w:rsid w:val="00AE2C69"/>
    <w:rsid w:val="00AE4857"/>
    <w:rsid w:val="00AE6F5E"/>
    <w:rsid w:val="00AE7288"/>
    <w:rsid w:val="00AF17BF"/>
    <w:rsid w:val="00AF6C8E"/>
    <w:rsid w:val="00B010BC"/>
    <w:rsid w:val="00B06919"/>
    <w:rsid w:val="00B10FC6"/>
    <w:rsid w:val="00B13746"/>
    <w:rsid w:val="00B1551E"/>
    <w:rsid w:val="00B15F40"/>
    <w:rsid w:val="00B22ED9"/>
    <w:rsid w:val="00B27019"/>
    <w:rsid w:val="00B31804"/>
    <w:rsid w:val="00B338CB"/>
    <w:rsid w:val="00B413E8"/>
    <w:rsid w:val="00B5058F"/>
    <w:rsid w:val="00B5243E"/>
    <w:rsid w:val="00B531A0"/>
    <w:rsid w:val="00B548FF"/>
    <w:rsid w:val="00B60C60"/>
    <w:rsid w:val="00B64D40"/>
    <w:rsid w:val="00B65A0E"/>
    <w:rsid w:val="00B65A25"/>
    <w:rsid w:val="00B663DD"/>
    <w:rsid w:val="00B66F0B"/>
    <w:rsid w:val="00B6741F"/>
    <w:rsid w:val="00B67E4B"/>
    <w:rsid w:val="00B702CE"/>
    <w:rsid w:val="00B809D3"/>
    <w:rsid w:val="00B809D4"/>
    <w:rsid w:val="00B827F9"/>
    <w:rsid w:val="00B8649B"/>
    <w:rsid w:val="00B93364"/>
    <w:rsid w:val="00B943A0"/>
    <w:rsid w:val="00BA14D8"/>
    <w:rsid w:val="00BA4C55"/>
    <w:rsid w:val="00BA4DC8"/>
    <w:rsid w:val="00BA749F"/>
    <w:rsid w:val="00BA7757"/>
    <w:rsid w:val="00BB1393"/>
    <w:rsid w:val="00BB7329"/>
    <w:rsid w:val="00BC22BC"/>
    <w:rsid w:val="00BC41F1"/>
    <w:rsid w:val="00BC6E54"/>
    <w:rsid w:val="00BD0222"/>
    <w:rsid w:val="00BD3250"/>
    <w:rsid w:val="00BD4BCE"/>
    <w:rsid w:val="00BE0E31"/>
    <w:rsid w:val="00BE19A1"/>
    <w:rsid w:val="00C112D7"/>
    <w:rsid w:val="00C1272B"/>
    <w:rsid w:val="00C16DB4"/>
    <w:rsid w:val="00C176E6"/>
    <w:rsid w:val="00C226F6"/>
    <w:rsid w:val="00C22CC3"/>
    <w:rsid w:val="00C23065"/>
    <w:rsid w:val="00C242EC"/>
    <w:rsid w:val="00C27607"/>
    <w:rsid w:val="00C27D56"/>
    <w:rsid w:val="00C315AB"/>
    <w:rsid w:val="00C339CF"/>
    <w:rsid w:val="00C36D11"/>
    <w:rsid w:val="00C44384"/>
    <w:rsid w:val="00C45B45"/>
    <w:rsid w:val="00C5238C"/>
    <w:rsid w:val="00C534C1"/>
    <w:rsid w:val="00C53745"/>
    <w:rsid w:val="00C6077F"/>
    <w:rsid w:val="00C60BE6"/>
    <w:rsid w:val="00C63EC1"/>
    <w:rsid w:val="00C66204"/>
    <w:rsid w:val="00C67906"/>
    <w:rsid w:val="00C764A2"/>
    <w:rsid w:val="00C8118C"/>
    <w:rsid w:val="00C81891"/>
    <w:rsid w:val="00C84FE4"/>
    <w:rsid w:val="00C87A5B"/>
    <w:rsid w:val="00C90A9E"/>
    <w:rsid w:val="00C94988"/>
    <w:rsid w:val="00C94FF5"/>
    <w:rsid w:val="00C957FC"/>
    <w:rsid w:val="00C963D6"/>
    <w:rsid w:val="00CB3033"/>
    <w:rsid w:val="00CB3E73"/>
    <w:rsid w:val="00CB7461"/>
    <w:rsid w:val="00CD047E"/>
    <w:rsid w:val="00CD3E88"/>
    <w:rsid w:val="00CE1033"/>
    <w:rsid w:val="00CE3482"/>
    <w:rsid w:val="00CE6755"/>
    <w:rsid w:val="00CF4615"/>
    <w:rsid w:val="00CF4CE8"/>
    <w:rsid w:val="00CF7381"/>
    <w:rsid w:val="00CF74B6"/>
    <w:rsid w:val="00D015B0"/>
    <w:rsid w:val="00D02B64"/>
    <w:rsid w:val="00D032E3"/>
    <w:rsid w:val="00D165DF"/>
    <w:rsid w:val="00D30D77"/>
    <w:rsid w:val="00D30E7E"/>
    <w:rsid w:val="00D37B38"/>
    <w:rsid w:val="00D40B7C"/>
    <w:rsid w:val="00D4305F"/>
    <w:rsid w:val="00D4558D"/>
    <w:rsid w:val="00D45FE3"/>
    <w:rsid w:val="00D51A44"/>
    <w:rsid w:val="00D52C34"/>
    <w:rsid w:val="00D547D6"/>
    <w:rsid w:val="00D5578A"/>
    <w:rsid w:val="00D56009"/>
    <w:rsid w:val="00D6335F"/>
    <w:rsid w:val="00D64B99"/>
    <w:rsid w:val="00D667CF"/>
    <w:rsid w:val="00D725D7"/>
    <w:rsid w:val="00D729B9"/>
    <w:rsid w:val="00D740DE"/>
    <w:rsid w:val="00D747E0"/>
    <w:rsid w:val="00D80988"/>
    <w:rsid w:val="00D80CB0"/>
    <w:rsid w:val="00D82BA1"/>
    <w:rsid w:val="00D832FF"/>
    <w:rsid w:val="00D84FAD"/>
    <w:rsid w:val="00D853DC"/>
    <w:rsid w:val="00D86549"/>
    <w:rsid w:val="00D86D94"/>
    <w:rsid w:val="00D904C8"/>
    <w:rsid w:val="00D948DB"/>
    <w:rsid w:val="00D94A17"/>
    <w:rsid w:val="00D968AB"/>
    <w:rsid w:val="00DA3FD9"/>
    <w:rsid w:val="00DA564D"/>
    <w:rsid w:val="00DA5923"/>
    <w:rsid w:val="00DA7A4A"/>
    <w:rsid w:val="00DB1795"/>
    <w:rsid w:val="00DB4DBA"/>
    <w:rsid w:val="00DB60ED"/>
    <w:rsid w:val="00DB7BF7"/>
    <w:rsid w:val="00DC0211"/>
    <w:rsid w:val="00DC4D39"/>
    <w:rsid w:val="00DD099F"/>
    <w:rsid w:val="00DD4B0A"/>
    <w:rsid w:val="00DD559D"/>
    <w:rsid w:val="00DD58F5"/>
    <w:rsid w:val="00DE019E"/>
    <w:rsid w:val="00DE0B14"/>
    <w:rsid w:val="00DE3EFB"/>
    <w:rsid w:val="00DE5DAA"/>
    <w:rsid w:val="00E007FD"/>
    <w:rsid w:val="00E074E5"/>
    <w:rsid w:val="00E1004A"/>
    <w:rsid w:val="00E104FC"/>
    <w:rsid w:val="00E11B8D"/>
    <w:rsid w:val="00E2004C"/>
    <w:rsid w:val="00E22227"/>
    <w:rsid w:val="00E23286"/>
    <w:rsid w:val="00E33CFF"/>
    <w:rsid w:val="00E35730"/>
    <w:rsid w:val="00E371EA"/>
    <w:rsid w:val="00E4311E"/>
    <w:rsid w:val="00E50A4A"/>
    <w:rsid w:val="00E50EE0"/>
    <w:rsid w:val="00E53572"/>
    <w:rsid w:val="00E53D64"/>
    <w:rsid w:val="00E63F73"/>
    <w:rsid w:val="00E70A37"/>
    <w:rsid w:val="00E717A4"/>
    <w:rsid w:val="00E71803"/>
    <w:rsid w:val="00E7220D"/>
    <w:rsid w:val="00E73D4C"/>
    <w:rsid w:val="00E808C9"/>
    <w:rsid w:val="00E8646E"/>
    <w:rsid w:val="00E926B4"/>
    <w:rsid w:val="00E9576F"/>
    <w:rsid w:val="00E95D0A"/>
    <w:rsid w:val="00E96F73"/>
    <w:rsid w:val="00E9733E"/>
    <w:rsid w:val="00EA11CB"/>
    <w:rsid w:val="00EA5361"/>
    <w:rsid w:val="00EB4A7A"/>
    <w:rsid w:val="00EB64E0"/>
    <w:rsid w:val="00EB6C35"/>
    <w:rsid w:val="00EC1047"/>
    <w:rsid w:val="00EC3CEB"/>
    <w:rsid w:val="00EC5425"/>
    <w:rsid w:val="00ED38E3"/>
    <w:rsid w:val="00ED5D52"/>
    <w:rsid w:val="00EE10D8"/>
    <w:rsid w:val="00EE3DEA"/>
    <w:rsid w:val="00EF6603"/>
    <w:rsid w:val="00F02CE6"/>
    <w:rsid w:val="00F03288"/>
    <w:rsid w:val="00F06780"/>
    <w:rsid w:val="00F113CB"/>
    <w:rsid w:val="00F11475"/>
    <w:rsid w:val="00F172ED"/>
    <w:rsid w:val="00F23AF2"/>
    <w:rsid w:val="00F24392"/>
    <w:rsid w:val="00F25077"/>
    <w:rsid w:val="00F266A3"/>
    <w:rsid w:val="00F27F87"/>
    <w:rsid w:val="00F34AAD"/>
    <w:rsid w:val="00F378AC"/>
    <w:rsid w:val="00F41E42"/>
    <w:rsid w:val="00F4773B"/>
    <w:rsid w:val="00F512EC"/>
    <w:rsid w:val="00F560AB"/>
    <w:rsid w:val="00F67E60"/>
    <w:rsid w:val="00F71F43"/>
    <w:rsid w:val="00F741E9"/>
    <w:rsid w:val="00F744A6"/>
    <w:rsid w:val="00F74BDA"/>
    <w:rsid w:val="00F816BA"/>
    <w:rsid w:val="00F81F5B"/>
    <w:rsid w:val="00F90207"/>
    <w:rsid w:val="00F90226"/>
    <w:rsid w:val="00F921A7"/>
    <w:rsid w:val="00F9318C"/>
    <w:rsid w:val="00F951F4"/>
    <w:rsid w:val="00F95318"/>
    <w:rsid w:val="00F965A4"/>
    <w:rsid w:val="00F9703F"/>
    <w:rsid w:val="00FA4DBE"/>
    <w:rsid w:val="00FB1D4C"/>
    <w:rsid w:val="00FB3C64"/>
    <w:rsid w:val="00FB3FA9"/>
    <w:rsid w:val="00FB4E7C"/>
    <w:rsid w:val="00FC5E33"/>
    <w:rsid w:val="00FC6A78"/>
    <w:rsid w:val="00FD1A0D"/>
    <w:rsid w:val="00FD2308"/>
    <w:rsid w:val="00FE1630"/>
    <w:rsid w:val="00FE3FA7"/>
    <w:rsid w:val="00FE6553"/>
    <w:rsid w:val="00FE7EB4"/>
    <w:rsid w:val="00FF033E"/>
    <w:rsid w:val="00FF4DFD"/>
    <w:rsid w:val="01D851EA"/>
    <w:rsid w:val="04496A8D"/>
    <w:rsid w:val="04A92EFB"/>
    <w:rsid w:val="06073F7B"/>
    <w:rsid w:val="063C7984"/>
    <w:rsid w:val="0746483B"/>
    <w:rsid w:val="08863135"/>
    <w:rsid w:val="0887732A"/>
    <w:rsid w:val="08F24976"/>
    <w:rsid w:val="0D011E9A"/>
    <w:rsid w:val="0DA45A57"/>
    <w:rsid w:val="0E7C2841"/>
    <w:rsid w:val="10F60B6D"/>
    <w:rsid w:val="110F0633"/>
    <w:rsid w:val="14AC4673"/>
    <w:rsid w:val="164B539E"/>
    <w:rsid w:val="166846B7"/>
    <w:rsid w:val="16E55335"/>
    <w:rsid w:val="17FF7A04"/>
    <w:rsid w:val="18B87CF8"/>
    <w:rsid w:val="192004E9"/>
    <w:rsid w:val="19680122"/>
    <w:rsid w:val="1C0A2010"/>
    <w:rsid w:val="1CBA6C57"/>
    <w:rsid w:val="1E8525BC"/>
    <w:rsid w:val="252B5B23"/>
    <w:rsid w:val="25D7201B"/>
    <w:rsid w:val="26404604"/>
    <w:rsid w:val="274FF9B6"/>
    <w:rsid w:val="27FA371D"/>
    <w:rsid w:val="2A616148"/>
    <w:rsid w:val="2B0F4172"/>
    <w:rsid w:val="2D860714"/>
    <w:rsid w:val="2E325E60"/>
    <w:rsid w:val="2EE60391"/>
    <w:rsid w:val="30277F2A"/>
    <w:rsid w:val="304F1F63"/>
    <w:rsid w:val="31F6085F"/>
    <w:rsid w:val="3331360D"/>
    <w:rsid w:val="355C6AAC"/>
    <w:rsid w:val="39704161"/>
    <w:rsid w:val="3D9A7F41"/>
    <w:rsid w:val="3DEDA6EC"/>
    <w:rsid w:val="3E252DAC"/>
    <w:rsid w:val="3E551214"/>
    <w:rsid w:val="3E573897"/>
    <w:rsid w:val="416B2C99"/>
    <w:rsid w:val="422A693C"/>
    <w:rsid w:val="42AB7602"/>
    <w:rsid w:val="43E15253"/>
    <w:rsid w:val="48B67764"/>
    <w:rsid w:val="48FD90B0"/>
    <w:rsid w:val="4BD10805"/>
    <w:rsid w:val="4BE30DB9"/>
    <w:rsid w:val="4C6B6F25"/>
    <w:rsid w:val="4CC455A4"/>
    <w:rsid w:val="506777E0"/>
    <w:rsid w:val="518A4A5C"/>
    <w:rsid w:val="51F72AF6"/>
    <w:rsid w:val="52387F19"/>
    <w:rsid w:val="528F0412"/>
    <w:rsid w:val="52A5221D"/>
    <w:rsid w:val="534D0ED4"/>
    <w:rsid w:val="54400A2F"/>
    <w:rsid w:val="54DDF3C8"/>
    <w:rsid w:val="57507A3E"/>
    <w:rsid w:val="583B49CF"/>
    <w:rsid w:val="5A1A3A69"/>
    <w:rsid w:val="5AF330A6"/>
    <w:rsid w:val="5B72713F"/>
    <w:rsid w:val="5C9926FB"/>
    <w:rsid w:val="5D296FFC"/>
    <w:rsid w:val="5E7154C5"/>
    <w:rsid w:val="5E9B4C98"/>
    <w:rsid w:val="62A777E7"/>
    <w:rsid w:val="63041B84"/>
    <w:rsid w:val="647847F4"/>
    <w:rsid w:val="64C90DA3"/>
    <w:rsid w:val="65B14E57"/>
    <w:rsid w:val="67720F9E"/>
    <w:rsid w:val="67FFA79C"/>
    <w:rsid w:val="6D3FBECC"/>
    <w:rsid w:val="6E2C538C"/>
    <w:rsid w:val="6E9F9AFA"/>
    <w:rsid w:val="6F310B4F"/>
    <w:rsid w:val="710755D5"/>
    <w:rsid w:val="71140071"/>
    <w:rsid w:val="7150085A"/>
    <w:rsid w:val="7157740E"/>
    <w:rsid w:val="71FA35D1"/>
    <w:rsid w:val="747412C4"/>
    <w:rsid w:val="74773253"/>
    <w:rsid w:val="74AD411D"/>
    <w:rsid w:val="75960715"/>
    <w:rsid w:val="7750604E"/>
    <w:rsid w:val="77C5794D"/>
    <w:rsid w:val="785C5707"/>
    <w:rsid w:val="78DD4467"/>
    <w:rsid w:val="79525FD1"/>
    <w:rsid w:val="7BDE4C3F"/>
    <w:rsid w:val="7C2C52C7"/>
    <w:rsid w:val="7CFDA35E"/>
    <w:rsid w:val="7DDF4D4C"/>
    <w:rsid w:val="7E5236F7"/>
    <w:rsid w:val="7E68E1A2"/>
    <w:rsid w:val="7F1B926B"/>
    <w:rsid w:val="7F1E0B63"/>
    <w:rsid w:val="7F2D7934"/>
    <w:rsid w:val="97F302CD"/>
    <w:rsid w:val="9EF3E68F"/>
    <w:rsid w:val="BFEACF1D"/>
    <w:rsid w:val="BFF7F133"/>
    <w:rsid w:val="BFFF832F"/>
    <w:rsid w:val="C87D94DF"/>
    <w:rsid w:val="D74E72C6"/>
    <w:rsid w:val="DDD621EE"/>
    <w:rsid w:val="DFBDB54F"/>
    <w:rsid w:val="DFD8D8AE"/>
    <w:rsid w:val="DFF719EB"/>
    <w:rsid w:val="DFFE1D53"/>
    <w:rsid w:val="E3DFAB00"/>
    <w:rsid w:val="E46E4F31"/>
    <w:rsid w:val="EE8FC408"/>
    <w:rsid w:val="F2BF5893"/>
    <w:rsid w:val="F33F5AEC"/>
    <w:rsid w:val="F77FB4C6"/>
    <w:rsid w:val="F9BE4C41"/>
    <w:rsid w:val="FE596C2D"/>
    <w:rsid w:val="FEF6569E"/>
    <w:rsid w:val="FFF7112C"/>
    <w:rsid w:val="FFF9D0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等线" w:cs="Times New Roman"/>
      <w:kern w:val="2"/>
      <w:sz w:val="21"/>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caption"/>
    <w:basedOn w:val="1"/>
    <w:next w:val="1"/>
    <w:qFormat/>
    <w:uiPriority w:val="0"/>
    <w:pPr>
      <w:adjustRightInd w:val="0"/>
      <w:spacing w:before="152" w:after="160"/>
      <w:textAlignment w:val="baseline"/>
    </w:pPr>
    <w:rPr>
      <w:rFonts w:ascii="Arial" w:hAnsi="Arial" w:eastAsia="黑体"/>
    </w:rPr>
  </w:style>
  <w:style w:type="paragraph" w:styleId="3">
    <w:name w:val="Balloon Text"/>
    <w:basedOn w:val="1"/>
    <w:link w:val="12"/>
    <w:qFormat/>
    <w:uiPriority w:val="0"/>
    <w:rPr>
      <w:rFonts w:ascii="Arial" w:hAnsi="Arial" w:cs="Arial"/>
      <w:sz w:val="18"/>
      <w:szCs w:val="18"/>
    </w:rPr>
  </w:style>
  <w:style w:type="paragraph" w:styleId="4">
    <w:name w:val="footer"/>
    <w:basedOn w:val="1"/>
    <w:link w:val="13"/>
    <w:qFormat/>
    <w:uiPriority w:val="99"/>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paragraph" w:customStyle="1" w:styleId="11">
    <w:name w:val="Char Char Char Char"/>
    <w:basedOn w:val="1"/>
    <w:qFormat/>
    <w:uiPriority w:val="0"/>
    <w:pPr>
      <w:spacing w:line="360" w:lineRule="auto"/>
      <w:jc w:val="left"/>
    </w:pPr>
    <w:rPr>
      <w:rFonts w:ascii="宋体" w:hAnsi="Comic Sans MS"/>
      <w:color w:val="000000"/>
      <w:szCs w:val="21"/>
      <w:lang w:val="zh-CN"/>
    </w:rPr>
  </w:style>
  <w:style w:type="character" w:customStyle="1" w:styleId="12">
    <w:name w:val="批注框文本 Char"/>
    <w:basedOn w:val="9"/>
    <w:link w:val="3"/>
    <w:qFormat/>
    <w:uiPriority w:val="0"/>
    <w:rPr>
      <w:rFonts w:ascii="Arial" w:hAnsi="Arial" w:cs="Arial"/>
      <w:kern w:val="2"/>
      <w:sz w:val="18"/>
      <w:szCs w:val="18"/>
    </w:rPr>
  </w:style>
  <w:style w:type="character" w:customStyle="1" w:styleId="13">
    <w:name w:val="页脚 Char"/>
    <w:basedOn w:val="9"/>
    <w:link w:val="4"/>
    <w:qFormat/>
    <w:uiPriority w:val="99"/>
    <w:rPr>
      <w:kern w:val="2"/>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华怡</Company>
  <Pages>6</Pages>
  <Words>427</Words>
  <Characters>2439</Characters>
  <Lines>20</Lines>
  <Paragraphs>5</Paragraphs>
  <TotalTime>13</TotalTime>
  <ScaleCrop>false</ScaleCrop>
  <LinksUpToDate>false</LinksUpToDate>
  <CharactersWithSpaces>2861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2018-03-28T16:40:00Z</dcterms:created>
  <dc:creator>王红春</dc:creator>
  <cp:lastModifiedBy>zn</cp:lastModifiedBy>
  <cp:lastPrinted>2024-10-24T22:25:00Z</cp:lastPrinted>
  <dcterms:modified xsi:type="dcterms:W3CDTF">2025-08-19T10:54:20Z</dcterms:modified>
  <dc:title>立项年度</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21F686FB7954C811693C4067FFBD593C</vt:lpwstr>
  </property>
</Properties>
</file>