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3E313">
      <w:pPr>
        <w:keepNext w:val="0"/>
        <w:keepLines w:val="0"/>
        <w:pageBreakBefore w:val="0"/>
        <w:widowControl w:val="0"/>
        <w:kinsoku/>
        <w:wordWrap/>
        <w:overflowPunct/>
        <w:topLinePunct w:val="0"/>
        <w:autoSpaceDE/>
        <w:autoSpaceDN/>
        <w:bidi w:val="0"/>
        <w:adjustRightInd/>
        <w:snapToGrid/>
        <w:spacing w:line="396" w:lineRule="atLeast"/>
        <w:jc w:val="both"/>
        <w:textAlignment w:val="auto"/>
        <w:outlineLvl w:val="9"/>
        <w:rPr>
          <w:rFonts w:hint="eastAsia" w:ascii="宋体" w:hAnsi="宋体" w:eastAsia="宋体" w:cs="宋体"/>
          <w:b w:val="0"/>
          <w:bCs w:val="0"/>
          <w:snapToGrid/>
          <w:color w:val="000000"/>
          <w:spacing w:val="0"/>
          <w:kern w:val="21"/>
          <w:sz w:val="24"/>
          <w:szCs w:val="24"/>
          <w:lang w:val="en-US" w:eastAsia="zh-CN"/>
        </w:rPr>
      </w:pPr>
      <w:r>
        <w:rPr>
          <w:rFonts w:hint="eastAsia" w:ascii="宋体" w:hAnsi="宋体" w:eastAsia="宋体" w:cs="宋体"/>
          <w:b w:val="0"/>
          <w:bCs w:val="0"/>
          <w:snapToGrid/>
          <w:color w:val="000000"/>
          <w:spacing w:val="0"/>
          <w:kern w:val="21"/>
          <w:sz w:val="24"/>
          <w:szCs w:val="24"/>
          <w:lang w:val="en-US" w:eastAsia="zh-CN"/>
        </w:rPr>
        <w:t>附件2</w:t>
      </w:r>
    </w:p>
    <w:p w14:paraId="24B6B132">
      <w:pPr>
        <w:keepNext w:val="0"/>
        <w:keepLines w:val="0"/>
        <w:pageBreakBefore w:val="0"/>
        <w:widowControl w:val="0"/>
        <w:kinsoku/>
        <w:wordWrap/>
        <w:overflowPunct/>
        <w:topLinePunct w:val="0"/>
        <w:autoSpaceDE/>
        <w:autoSpaceDN/>
        <w:bidi w:val="0"/>
        <w:adjustRightInd/>
        <w:snapToGrid/>
        <w:spacing w:after="157" w:afterLines="50" w:line="0" w:lineRule="atLeast"/>
        <w:jc w:val="center"/>
        <w:textAlignment w:val="auto"/>
        <w:outlineLvl w:val="9"/>
        <w:rPr>
          <w:rFonts w:hint="eastAsia" w:ascii="宋体" w:hAnsi="宋体" w:eastAsia="宋体" w:cs="宋体"/>
          <w:b w:val="0"/>
          <w:bCs w:val="0"/>
          <w:snapToGrid/>
          <w:color w:val="000000"/>
          <w:spacing w:val="0"/>
          <w:kern w:val="21"/>
          <w:sz w:val="36"/>
          <w:szCs w:val="36"/>
          <w:lang w:val="en-US" w:eastAsia="zh-CN"/>
        </w:rPr>
      </w:pPr>
      <w:r>
        <w:rPr>
          <w:rFonts w:hint="eastAsia" w:ascii="宋体" w:hAnsi="宋体" w:eastAsia="宋体" w:cs="宋体"/>
          <w:b w:val="0"/>
          <w:bCs w:val="0"/>
          <w:snapToGrid/>
          <w:color w:val="000000"/>
          <w:spacing w:val="0"/>
          <w:kern w:val="21"/>
          <w:sz w:val="36"/>
          <w:szCs w:val="36"/>
          <w:lang w:val="en-US" w:eastAsia="zh-CN"/>
        </w:rPr>
        <w:t>清理的行政执法事项目录清单</w:t>
      </w:r>
    </w:p>
    <w:tbl>
      <w:tblPr>
        <w:tblStyle w:val="2"/>
        <w:tblW w:w="488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7"/>
        <w:gridCol w:w="1321"/>
        <w:gridCol w:w="3730"/>
        <w:gridCol w:w="2786"/>
      </w:tblGrid>
      <w:tr w14:paraId="6A5C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noWrap w:val="0"/>
            <w:vAlign w:val="center"/>
          </w:tcPr>
          <w:p w14:paraId="17287E3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105" w:rightChars="-5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序号</w:t>
            </w:r>
          </w:p>
        </w:tc>
        <w:tc>
          <w:tcPr>
            <w:tcW w:w="1413" w:type="dxa"/>
            <w:tcBorders>
              <w:tl2br w:val="nil"/>
              <w:tr2bl w:val="nil"/>
            </w:tcBorders>
            <w:noWrap w:val="0"/>
            <w:vAlign w:val="center"/>
          </w:tcPr>
          <w:p w14:paraId="6FEF595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基本编码</w:t>
            </w:r>
          </w:p>
        </w:tc>
        <w:tc>
          <w:tcPr>
            <w:tcW w:w="3992" w:type="dxa"/>
            <w:tcBorders>
              <w:tl2br w:val="nil"/>
              <w:tr2bl w:val="nil"/>
            </w:tcBorders>
            <w:noWrap w:val="0"/>
            <w:vAlign w:val="center"/>
          </w:tcPr>
          <w:p w14:paraId="1B010F6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事项名称</w:t>
            </w:r>
          </w:p>
        </w:tc>
        <w:tc>
          <w:tcPr>
            <w:tcW w:w="2982" w:type="dxa"/>
            <w:tcBorders>
              <w:tl2br w:val="nil"/>
              <w:tr2bl w:val="nil"/>
            </w:tcBorders>
            <w:noWrap w:val="0"/>
            <w:vAlign w:val="center"/>
          </w:tcPr>
          <w:p w14:paraId="11E9DB6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清理原因</w:t>
            </w:r>
          </w:p>
        </w:tc>
      </w:tr>
      <w:tr w14:paraId="0ADFC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FFFFFF"/>
            <w:noWrap/>
            <w:vAlign w:val="center"/>
          </w:tcPr>
          <w:p w14:paraId="374D842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w:t>
            </w:r>
          </w:p>
        </w:tc>
        <w:tc>
          <w:tcPr>
            <w:tcW w:w="1413" w:type="dxa"/>
            <w:tcBorders>
              <w:tl2br w:val="nil"/>
              <w:tr2bl w:val="nil"/>
            </w:tcBorders>
            <w:shd w:val="clear" w:color="auto" w:fill="auto"/>
            <w:noWrap/>
            <w:vAlign w:val="center"/>
          </w:tcPr>
          <w:p w14:paraId="1CD6790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440214027000</w:t>
            </w:r>
          </w:p>
        </w:tc>
        <w:tc>
          <w:tcPr>
            <w:tcW w:w="3992" w:type="dxa"/>
            <w:tcBorders>
              <w:tl2br w:val="nil"/>
              <w:tr2bl w:val="nil"/>
            </w:tcBorders>
            <w:shd w:val="clear" w:color="auto" w:fill="auto"/>
            <w:noWrap/>
            <w:vAlign w:val="center"/>
          </w:tcPr>
          <w:p w14:paraId="706AB1DA">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对从事城市生活垃圾经营性清扫、收集、运输的企业及从事城市生活垃圾经营性处置的企业，未经批准从事城市生活垃圾经营性清扫、收集、运输或处置活动的行政处罚</w:t>
            </w:r>
          </w:p>
        </w:tc>
        <w:tc>
          <w:tcPr>
            <w:tcW w:w="2982" w:type="dxa"/>
            <w:tcBorders>
              <w:tl2br w:val="nil"/>
              <w:tr2bl w:val="nil"/>
            </w:tcBorders>
            <w:shd w:val="clear" w:color="auto" w:fill="FFFFFF"/>
            <w:noWrap w:val="0"/>
            <w:vAlign w:val="center"/>
          </w:tcPr>
          <w:p w14:paraId="52E6CDA0">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根据《国务院关于深圳市停止实施部分行政许可事项的批复》</w:t>
            </w:r>
            <w:r>
              <w:rPr>
                <w:rFonts w:hint="eastAsia" w:ascii="宋体" w:hAnsi="宋体" w:cs="宋体"/>
                <w:b w:val="0"/>
                <w:bCs w:val="0"/>
                <w:i w:val="0"/>
                <w:iCs w:val="0"/>
                <w:color w:val="000000"/>
                <w:kern w:val="21"/>
                <w:sz w:val="21"/>
                <w:szCs w:val="21"/>
                <w:u w:val="none"/>
                <w:lang w:val="en-US" w:eastAsia="zh-CN" w:bidi="ar"/>
              </w:rPr>
              <w:t>（</w:t>
            </w:r>
            <w:r>
              <w:rPr>
                <w:rFonts w:hint="eastAsia" w:ascii="宋体" w:hAnsi="宋体" w:eastAsia="宋体" w:cs="宋体"/>
                <w:b w:val="0"/>
                <w:bCs w:val="0"/>
                <w:i w:val="0"/>
                <w:iCs w:val="0"/>
                <w:color w:val="000000"/>
                <w:kern w:val="21"/>
                <w:sz w:val="21"/>
                <w:szCs w:val="21"/>
                <w:u w:val="none"/>
                <w:lang w:val="en-US" w:eastAsia="zh-CN" w:bidi="ar"/>
              </w:rPr>
              <w:t>国函〔2011〕90号</w:t>
            </w:r>
            <w:r>
              <w:rPr>
                <w:rFonts w:hint="eastAsia" w:ascii="宋体" w:hAnsi="宋体" w:cs="宋体"/>
                <w:b w:val="0"/>
                <w:bCs w:val="0"/>
                <w:i w:val="0"/>
                <w:iCs w:val="0"/>
                <w:color w:val="000000"/>
                <w:kern w:val="21"/>
                <w:sz w:val="21"/>
                <w:szCs w:val="21"/>
                <w:u w:val="none"/>
                <w:lang w:val="en-US" w:eastAsia="zh-CN" w:bidi="ar"/>
              </w:rPr>
              <w:t>）</w:t>
            </w:r>
            <w:r>
              <w:rPr>
                <w:rFonts w:hint="eastAsia" w:ascii="宋体" w:hAnsi="宋体" w:eastAsia="宋体" w:cs="宋体"/>
                <w:b w:val="0"/>
                <w:bCs w:val="0"/>
                <w:i w:val="0"/>
                <w:iCs w:val="0"/>
                <w:color w:val="000000"/>
                <w:kern w:val="21"/>
                <w:sz w:val="21"/>
                <w:szCs w:val="21"/>
                <w:u w:val="none"/>
                <w:lang w:val="en-US" w:eastAsia="zh-CN" w:bidi="ar"/>
              </w:rPr>
              <w:t>，同意深圳停止实施“从事城市生活垃圾经营性清扫、收集、运输、处理服务审批”，目前我市从事生活垃圾经营性清扫、收集、运输、处理服务无行政许可审批要求，无需办理许可证件，该处罚事项各部门不再实施。</w:t>
            </w:r>
          </w:p>
        </w:tc>
      </w:tr>
      <w:tr w14:paraId="31E67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FFFFFF"/>
            <w:noWrap/>
            <w:vAlign w:val="center"/>
          </w:tcPr>
          <w:p w14:paraId="54810A8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2</w:t>
            </w:r>
          </w:p>
        </w:tc>
        <w:tc>
          <w:tcPr>
            <w:tcW w:w="1413" w:type="dxa"/>
            <w:tcBorders>
              <w:tl2br w:val="nil"/>
              <w:tr2bl w:val="nil"/>
            </w:tcBorders>
            <w:shd w:val="clear" w:color="auto" w:fill="FFFFFF"/>
            <w:noWrap/>
            <w:vAlign w:val="center"/>
          </w:tcPr>
          <w:p w14:paraId="77979D1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440298159000</w:t>
            </w:r>
          </w:p>
        </w:tc>
        <w:tc>
          <w:tcPr>
            <w:tcW w:w="3992" w:type="dxa"/>
            <w:tcBorders>
              <w:tl2br w:val="nil"/>
              <w:tr2bl w:val="nil"/>
            </w:tcBorders>
            <w:shd w:val="clear" w:color="auto" w:fill="auto"/>
            <w:noWrap w:val="0"/>
            <w:vAlign w:val="center"/>
          </w:tcPr>
          <w:p w14:paraId="614FA625">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对生活垃圾分类投放管理责任人未公示生活垃圾分类投放时间和地点的处罚</w:t>
            </w:r>
          </w:p>
        </w:tc>
        <w:tc>
          <w:tcPr>
            <w:tcW w:w="2982" w:type="dxa"/>
            <w:tcBorders>
              <w:tl2br w:val="nil"/>
              <w:tr2bl w:val="nil"/>
            </w:tcBorders>
            <w:shd w:val="clear" w:color="auto" w:fill="FFFFFF"/>
            <w:noWrap w:val="0"/>
            <w:vAlign w:val="center"/>
          </w:tcPr>
          <w:p w14:paraId="2CBA37A7">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《深圳市生活垃圾分类和减量管理办法》已废止</w:t>
            </w:r>
          </w:p>
        </w:tc>
      </w:tr>
      <w:tr w14:paraId="28F45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FFFFFF"/>
            <w:noWrap/>
            <w:vAlign w:val="center"/>
          </w:tcPr>
          <w:p w14:paraId="4BC094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3</w:t>
            </w:r>
          </w:p>
        </w:tc>
        <w:tc>
          <w:tcPr>
            <w:tcW w:w="1413" w:type="dxa"/>
            <w:tcBorders>
              <w:tl2br w:val="nil"/>
              <w:tr2bl w:val="nil"/>
            </w:tcBorders>
            <w:shd w:val="clear" w:color="auto" w:fill="FFFFFF"/>
            <w:noWrap/>
            <w:vAlign w:val="center"/>
          </w:tcPr>
          <w:p w14:paraId="01B7858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440298184000</w:t>
            </w:r>
          </w:p>
        </w:tc>
        <w:tc>
          <w:tcPr>
            <w:tcW w:w="3992" w:type="dxa"/>
            <w:tcBorders>
              <w:tl2br w:val="nil"/>
              <w:tr2bl w:val="nil"/>
            </w:tcBorders>
            <w:shd w:val="clear" w:color="auto" w:fill="auto"/>
            <w:noWrap w:val="0"/>
            <w:vAlign w:val="center"/>
          </w:tcPr>
          <w:p w14:paraId="6F57DDF7">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对生活垃圾分类投放管理责任人未对分类投放工作进行指导，逾期不改正的处罚</w:t>
            </w:r>
          </w:p>
        </w:tc>
        <w:tc>
          <w:tcPr>
            <w:tcW w:w="2982" w:type="dxa"/>
            <w:tcBorders>
              <w:tl2br w:val="nil"/>
              <w:tr2bl w:val="nil"/>
            </w:tcBorders>
            <w:shd w:val="clear" w:color="auto" w:fill="FFFFFF"/>
            <w:noWrap w:val="0"/>
            <w:vAlign w:val="center"/>
          </w:tcPr>
          <w:p w14:paraId="14043EB0">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《深圳市生活垃圾分类和减量管理办法》已废止</w:t>
            </w:r>
          </w:p>
        </w:tc>
      </w:tr>
      <w:tr w14:paraId="38DCD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FFFFFF"/>
            <w:noWrap/>
            <w:vAlign w:val="center"/>
          </w:tcPr>
          <w:p w14:paraId="1A3F763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w:t>
            </w:r>
          </w:p>
        </w:tc>
        <w:tc>
          <w:tcPr>
            <w:tcW w:w="1413" w:type="dxa"/>
            <w:tcBorders>
              <w:tl2br w:val="nil"/>
              <w:tr2bl w:val="nil"/>
            </w:tcBorders>
            <w:shd w:val="clear" w:color="auto" w:fill="FFFFFF"/>
            <w:noWrap/>
            <w:vAlign w:val="center"/>
          </w:tcPr>
          <w:p w14:paraId="10F2EEF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440298181000</w:t>
            </w:r>
          </w:p>
        </w:tc>
        <w:tc>
          <w:tcPr>
            <w:tcW w:w="3992" w:type="dxa"/>
            <w:tcBorders>
              <w:tl2br w:val="nil"/>
              <w:tr2bl w:val="nil"/>
            </w:tcBorders>
            <w:shd w:val="clear" w:color="auto" w:fill="auto"/>
            <w:noWrap w:val="0"/>
            <w:vAlign w:val="center"/>
          </w:tcPr>
          <w:p w14:paraId="2B8A53D7">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对生活垃圾运输企业的运输车辆在运输过程中随意倾倒、丢弃、堆放、遗漏生活垃圾或者滴漏污水的处罚</w:t>
            </w:r>
          </w:p>
        </w:tc>
        <w:tc>
          <w:tcPr>
            <w:tcW w:w="2982" w:type="dxa"/>
            <w:tcBorders>
              <w:tl2br w:val="nil"/>
              <w:tr2bl w:val="nil"/>
            </w:tcBorders>
            <w:shd w:val="clear" w:color="auto" w:fill="FFFFFF"/>
            <w:noWrap w:val="0"/>
            <w:vAlign w:val="center"/>
          </w:tcPr>
          <w:p w14:paraId="1294B5F1">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《深圳市生活垃圾分类和减量管理办法》已废止</w:t>
            </w:r>
          </w:p>
        </w:tc>
      </w:tr>
      <w:tr w14:paraId="1C4E5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FFFFFF"/>
            <w:noWrap/>
            <w:vAlign w:val="center"/>
          </w:tcPr>
          <w:p w14:paraId="0A93977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5</w:t>
            </w:r>
          </w:p>
        </w:tc>
        <w:tc>
          <w:tcPr>
            <w:tcW w:w="1413" w:type="dxa"/>
            <w:tcBorders>
              <w:tl2br w:val="nil"/>
              <w:tr2bl w:val="nil"/>
            </w:tcBorders>
            <w:shd w:val="clear" w:color="auto" w:fill="FFFFFF"/>
            <w:noWrap/>
            <w:vAlign w:val="center"/>
          </w:tcPr>
          <w:p w14:paraId="5CE01C9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440298137000</w:t>
            </w:r>
          </w:p>
        </w:tc>
        <w:tc>
          <w:tcPr>
            <w:tcW w:w="3992" w:type="dxa"/>
            <w:tcBorders>
              <w:tl2br w:val="nil"/>
              <w:tr2bl w:val="nil"/>
            </w:tcBorders>
            <w:shd w:val="clear" w:color="auto" w:fill="auto"/>
            <w:noWrap w:val="0"/>
            <w:vAlign w:val="center"/>
          </w:tcPr>
          <w:p w14:paraId="67BBB098">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对生活垃圾运输企业混合运输已分类收集的生活垃圾的处罚</w:t>
            </w:r>
          </w:p>
        </w:tc>
        <w:tc>
          <w:tcPr>
            <w:tcW w:w="2982" w:type="dxa"/>
            <w:tcBorders>
              <w:tl2br w:val="nil"/>
              <w:tr2bl w:val="nil"/>
            </w:tcBorders>
            <w:shd w:val="clear" w:color="auto" w:fill="FFFFFF"/>
            <w:noWrap w:val="0"/>
            <w:vAlign w:val="center"/>
          </w:tcPr>
          <w:p w14:paraId="2FF283B7">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《深圳市生活垃圾分类和减量管理办法》已废止</w:t>
            </w:r>
          </w:p>
        </w:tc>
      </w:tr>
      <w:tr w14:paraId="2AD1A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FFFFFF"/>
            <w:noWrap/>
            <w:vAlign w:val="center"/>
          </w:tcPr>
          <w:p w14:paraId="381F651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6</w:t>
            </w:r>
          </w:p>
        </w:tc>
        <w:tc>
          <w:tcPr>
            <w:tcW w:w="1413" w:type="dxa"/>
            <w:tcBorders>
              <w:tl2br w:val="nil"/>
              <w:tr2bl w:val="nil"/>
            </w:tcBorders>
            <w:shd w:val="clear" w:color="auto" w:fill="FFFFFF"/>
            <w:noWrap/>
            <w:vAlign w:val="center"/>
          </w:tcPr>
          <w:p w14:paraId="1A20BC8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440232005000</w:t>
            </w:r>
          </w:p>
        </w:tc>
        <w:tc>
          <w:tcPr>
            <w:tcW w:w="3992" w:type="dxa"/>
            <w:tcBorders>
              <w:tl2br w:val="nil"/>
              <w:tr2bl w:val="nil"/>
            </w:tcBorders>
            <w:shd w:val="clear" w:color="auto" w:fill="FFFFFF"/>
            <w:noWrap w:val="0"/>
            <w:vAlign w:val="center"/>
          </w:tcPr>
          <w:p w14:paraId="692CEE2F">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对未使用注册名称销售授权品种行为的处罚</w:t>
            </w:r>
          </w:p>
        </w:tc>
        <w:tc>
          <w:tcPr>
            <w:tcW w:w="2982" w:type="dxa"/>
            <w:tcBorders>
              <w:tl2br w:val="nil"/>
              <w:tr2bl w:val="nil"/>
            </w:tcBorders>
            <w:shd w:val="clear" w:color="auto" w:fill="FFFFFF"/>
            <w:noWrap w:val="0"/>
            <w:vAlign w:val="center"/>
          </w:tcPr>
          <w:p w14:paraId="21614C5B">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《中华人民共和国植物新品种保护条例》修改</w:t>
            </w:r>
          </w:p>
        </w:tc>
      </w:tr>
      <w:tr w14:paraId="4B955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FFFFFF"/>
            <w:noWrap/>
            <w:vAlign w:val="center"/>
          </w:tcPr>
          <w:p w14:paraId="78B6599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7</w:t>
            </w:r>
          </w:p>
        </w:tc>
        <w:tc>
          <w:tcPr>
            <w:tcW w:w="1413" w:type="dxa"/>
            <w:tcBorders>
              <w:tl2br w:val="nil"/>
              <w:tr2bl w:val="nil"/>
            </w:tcBorders>
            <w:shd w:val="clear" w:color="auto" w:fill="FFFFFF"/>
            <w:noWrap/>
            <w:vAlign w:val="center"/>
          </w:tcPr>
          <w:p w14:paraId="7B844A4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440232018000</w:t>
            </w:r>
          </w:p>
        </w:tc>
        <w:tc>
          <w:tcPr>
            <w:tcW w:w="3992" w:type="dxa"/>
            <w:tcBorders>
              <w:tl2br w:val="nil"/>
              <w:tr2bl w:val="nil"/>
            </w:tcBorders>
            <w:shd w:val="clear" w:color="auto" w:fill="auto"/>
            <w:noWrap w:val="0"/>
            <w:vAlign w:val="center"/>
          </w:tcPr>
          <w:p w14:paraId="0E38C950">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对无木材运输证运输木材行为的处罚</w:t>
            </w:r>
          </w:p>
        </w:tc>
        <w:tc>
          <w:tcPr>
            <w:tcW w:w="2982" w:type="dxa"/>
            <w:tcBorders>
              <w:tl2br w:val="nil"/>
              <w:tr2bl w:val="nil"/>
            </w:tcBorders>
            <w:shd w:val="clear" w:color="auto" w:fill="FFFFFF"/>
            <w:noWrap w:val="0"/>
            <w:vAlign w:val="center"/>
          </w:tcPr>
          <w:p w14:paraId="5CAEBD0F">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《广东省木材经营加工运输管理办法》已废止</w:t>
            </w:r>
          </w:p>
        </w:tc>
      </w:tr>
      <w:tr w14:paraId="2BF3C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FFFFFF"/>
            <w:noWrap/>
            <w:vAlign w:val="center"/>
          </w:tcPr>
          <w:p w14:paraId="79BDBF0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8</w:t>
            </w:r>
          </w:p>
        </w:tc>
        <w:tc>
          <w:tcPr>
            <w:tcW w:w="1413" w:type="dxa"/>
            <w:tcBorders>
              <w:tl2br w:val="nil"/>
              <w:tr2bl w:val="nil"/>
            </w:tcBorders>
            <w:shd w:val="clear" w:color="auto" w:fill="FFFFFF"/>
            <w:noWrap/>
            <w:vAlign w:val="center"/>
          </w:tcPr>
          <w:p w14:paraId="0DAE4B6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440232019000</w:t>
            </w:r>
          </w:p>
        </w:tc>
        <w:tc>
          <w:tcPr>
            <w:tcW w:w="3992" w:type="dxa"/>
            <w:tcBorders>
              <w:tl2br w:val="nil"/>
              <w:tr2bl w:val="nil"/>
            </w:tcBorders>
            <w:shd w:val="clear" w:color="auto" w:fill="auto"/>
            <w:noWrap w:val="0"/>
            <w:vAlign w:val="center"/>
          </w:tcPr>
          <w:p w14:paraId="43EE2C09">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对运输木材货证不符行为的处罚</w:t>
            </w:r>
          </w:p>
        </w:tc>
        <w:tc>
          <w:tcPr>
            <w:tcW w:w="2982" w:type="dxa"/>
            <w:tcBorders>
              <w:tl2br w:val="nil"/>
              <w:tr2bl w:val="nil"/>
            </w:tcBorders>
            <w:shd w:val="clear" w:color="auto" w:fill="FFFFFF"/>
            <w:noWrap w:val="0"/>
            <w:vAlign w:val="center"/>
          </w:tcPr>
          <w:p w14:paraId="6CD52198">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《广东省木材经营加工运输管理办法》已废止</w:t>
            </w:r>
          </w:p>
        </w:tc>
      </w:tr>
      <w:tr w14:paraId="0DCC7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FFFFFF"/>
            <w:noWrap/>
            <w:vAlign w:val="center"/>
          </w:tcPr>
          <w:p w14:paraId="25FB68A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9</w:t>
            </w:r>
          </w:p>
        </w:tc>
        <w:tc>
          <w:tcPr>
            <w:tcW w:w="1413" w:type="dxa"/>
            <w:tcBorders>
              <w:tl2br w:val="nil"/>
              <w:tr2bl w:val="nil"/>
            </w:tcBorders>
            <w:shd w:val="clear" w:color="auto" w:fill="FFFFFF"/>
            <w:noWrap/>
            <w:vAlign w:val="center"/>
          </w:tcPr>
          <w:p w14:paraId="5706349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440232020000</w:t>
            </w:r>
          </w:p>
        </w:tc>
        <w:tc>
          <w:tcPr>
            <w:tcW w:w="3992" w:type="dxa"/>
            <w:tcBorders>
              <w:tl2br w:val="nil"/>
              <w:tr2bl w:val="nil"/>
            </w:tcBorders>
            <w:shd w:val="clear" w:color="auto" w:fill="auto"/>
            <w:noWrap w:val="0"/>
            <w:vAlign w:val="center"/>
          </w:tcPr>
          <w:p w14:paraId="0FFF088F">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对使用伪造、涂改的木材运输证运输木材行为的处罚</w:t>
            </w:r>
          </w:p>
        </w:tc>
        <w:tc>
          <w:tcPr>
            <w:tcW w:w="2982" w:type="dxa"/>
            <w:tcBorders>
              <w:tl2br w:val="nil"/>
              <w:tr2bl w:val="nil"/>
            </w:tcBorders>
            <w:shd w:val="clear" w:color="auto" w:fill="FFFFFF"/>
            <w:noWrap w:val="0"/>
            <w:vAlign w:val="center"/>
          </w:tcPr>
          <w:p w14:paraId="45DC731C">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《广东省木材经营加工运输管理办法》已废止</w:t>
            </w:r>
          </w:p>
        </w:tc>
      </w:tr>
      <w:tr w14:paraId="1DBEB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FFFFFF"/>
            <w:noWrap/>
            <w:vAlign w:val="center"/>
          </w:tcPr>
          <w:p w14:paraId="27170D8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10</w:t>
            </w:r>
          </w:p>
        </w:tc>
        <w:tc>
          <w:tcPr>
            <w:tcW w:w="1413" w:type="dxa"/>
            <w:tcBorders>
              <w:tl2br w:val="nil"/>
              <w:tr2bl w:val="nil"/>
            </w:tcBorders>
            <w:shd w:val="clear" w:color="auto" w:fill="FFFFFF"/>
            <w:noWrap/>
            <w:vAlign w:val="center"/>
          </w:tcPr>
          <w:p w14:paraId="3219D13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440232021000</w:t>
            </w:r>
          </w:p>
        </w:tc>
        <w:tc>
          <w:tcPr>
            <w:tcW w:w="3992" w:type="dxa"/>
            <w:tcBorders>
              <w:tl2br w:val="nil"/>
              <w:tr2bl w:val="nil"/>
            </w:tcBorders>
            <w:shd w:val="clear" w:color="auto" w:fill="auto"/>
            <w:noWrap w:val="0"/>
            <w:vAlign w:val="center"/>
          </w:tcPr>
          <w:p w14:paraId="1330BCD9">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对承运无木材运输证的木材行为的处罚</w:t>
            </w:r>
          </w:p>
        </w:tc>
        <w:tc>
          <w:tcPr>
            <w:tcW w:w="2982" w:type="dxa"/>
            <w:tcBorders>
              <w:tl2br w:val="nil"/>
              <w:tr2bl w:val="nil"/>
            </w:tcBorders>
            <w:shd w:val="clear" w:color="auto" w:fill="FFFFFF"/>
            <w:noWrap w:val="0"/>
            <w:vAlign w:val="center"/>
          </w:tcPr>
          <w:p w14:paraId="0F9E5755">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《广东省木材经营加工运输管理办法》已废止</w:t>
            </w:r>
          </w:p>
        </w:tc>
      </w:tr>
      <w:tr w14:paraId="12E7E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FFFFFF"/>
            <w:noWrap/>
            <w:vAlign w:val="center"/>
          </w:tcPr>
          <w:p w14:paraId="61083F6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11</w:t>
            </w:r>
          </w:p>
        </w:tc>
        <w:tc>
          <w:tcPr>
            <w:tcW w:w="1413" w:type="dxa"/>
            <w:tcBorders>
              <w:tl2br w:val="nil"/>
              <w:tr2bl w:val="nil"/>
            </w:tcBorders>
            <w:shd w:val="clear" w:color="auto" w:fill="FFFFFF"/>
            <w:noWrap/>
            <w:vAlign w:val="center"/>
          </w:tcPr>
          <w:p w14:paraId="0B1BF65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440232022000</w:t>
            </w:r>
          </w:p>
        </w:tc>
        <w:tc>
          <w:tcPr>
            <w:tcW w:w="3992" w:type="dxa"/>
            <w:tcBorders>
              <w:tl2br w:val="nil"/>
              <w:tr2bl w:val="nil"/>
            </w:tcBorders>
            <w:shd w:val="clear" w:color="auto" w:fill="auto"/>
            <w:noWrap w:val="0"/>
            <w:vAlign w:val="center"/>
          </w:tcPr>
          <w:p w14:paraId="2B3C8122">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对木材经营加工企业不执行有关台账制度行为的处罚</w:t>
            </w:r>
          </w:p>
        </w:tc>
        <w:tc>
          <w:tcPr>
            <w:tcW w:w="2982" w:type="dxa"/>
            <w:tcBorders>
              <w:tl2br w:val="nil"/>
              <w:tr2bl w:val="nil"/>
            </w:tcBorders>
            <w:shd w:val="clear" w:color="auto" w:fill="FFFFFF"/>
            <w:noWrap w:val="0"/>
            <w:vAlign w:val="center"/>
          </w:tcPr>
          <w:p w14:paraId="3E134BC5">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《广东省木材经营加工运输管理办法》已废止</w:t>
            </w:r>
          </w:p>
        </w:tc>
      </w:tr>
      <w:tr w14:paraId="44146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FFFFFF"/>
            <w:noWrap/>
            <w:vAlign w:val="center"/>
          </w:tcPr>
          <w:p w14:paraId="32B7D65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12</w:t>
            </w:r>
          </w:p>
        </w:tc>
        <w:tc>
          <w:tcPr>
            <w:tcW w:w="1413" w:type="dxa"/>
            <w:tcBorders>
              <w:tl2br w:val="nil"/>
              <w:tr2bl w:val="nil"/>
            </w:tcBorders>
            <w:shd w:val="clear" w:color="auto" w:fill="FFFFFF"/>
            <w:noWrap/>
            <w:vAlign w:val="center"/>
          </w:tcPr>
          <w:p w14:paraId="5EAD8CF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440232024000</w:t>
            </w:r>
          </w:p>
        </w:tc>
        <w:tc>
          <w:tcPr>
            <w:tcW w:w="3992" w:type="dxa"/>
            <w:tcBorders>
              <w:tl2br w:val="nil"/>
              <w:tr2bl w:val="nil"/>
            </w:tcBorders>
            <w:shd w:val="clear" w:color="auto" w:fill="auto"/>
            <w:noWrap w:val="0"/>
            <w:vAlign w:val="center"/>
          </w:tcPr>
          <w:p w14:paraId="06661896">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对擅自经营、加工疫木的处罚</w:t>
            </w:r>
          </w:p>
        </w:tc>
        <w:tc>
          <w:tcPr>
            <w:tcW w:w="2982" w:type="dxa"/>
            <w:tcBorders>
              <w:tl2br w:val="nil"/>
              <w:tr2bl w:val="nil"/>
            </w:tcBorders>
            <w:shd w:val="clear" w:color="auto" w:fill="FFFFFF"/>
            <w:noWrap w:val="0"/>
            <w:vAlign w:val="center"/>
          </w:tcPr>
          <w:p w14:paraId="44A79D97">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《广东省木材经营加工运输管理办法》已废止</w:t>
            </w:r>
          </w:p>
        </w:tc>
      </w:tr>
      <w:tr w14:paraId="0E7F1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FFFFFF"/>
            <w:noWrap/>
            <w:vAlign w:val="center"/>
          </w:tcPr>
          <w:p w14:paraId="174C342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13</w:t>
            </w:r>
          </w:p>
        </w:tc>
        <w:tc>
          <w:tcPr>
            <w:tcW w:w="1413" w:type="dxa"/>
            <w:tcBorders>
              <w:tl2br w:val="nil"/>
              <w:tr2bl w:val="nil"/>
            </w:tcBorders>
            <w:shd w:val="clear" w:color="auto" w:fill="FFFFFF"/>
            <w:noWrap/>
            <w:vAlign w:val="center"/>
          </w:tcPr>
          <w:p w14:paraId="2B4ADA4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440232025000</w:t>
            </w:r>
          </w:p>
        </w:tc>
        <w:tc>
          <w:tcPr>
            <w:tcW w:w="3992" w:type="dxa"/>
            <w:tcBorders>
              <w:tl2br w:val="nil"/>
              <w:tr2bl w:val="nil"/>
            </w:tcBorders>
            <w:shd w:val="clear" w:color="auto" w:fill="auto"/>
            <w:noWrap w:val="0"/>
            <w:vAlign w:val="center"/>
          </w:tcPr>
          <w:p w14:paraId="020425A7">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对逃避木材检查行为的处罚</w:t>
            </w:r>
          </w:p>
        </w:tc>
        <w:tc>
          <w:tcPr>
            <w:tcW w:w="2982" w:type="dxa"/>
            <w:tcBorders>
              <w:tl2br w:val="nil"/>
              <w:tr2bl w:val="nil"/>
            </w:tcBorders>
            <w:shd w:val="clear" w:color="auto" w:fill="FFFFFF"/>
            <w:noWrap w:val="0"/>
            <w:vAlign w:val="center"/>
          </w:tcPr>
          <w:p w14:paraId="7D19B8F6">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《广东省木材经营加工运输管理办法》废止、《广东省森林保护管理条例》修订</w:t>
            </w:r>
          </w:p>
        </w:tc>
      </w:tr>
      <w:tr w14:paraId="43A59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FFFFFF"/>
            <w:noWrap/>
            <w:vAlign w:val="center"/>
          </w:tcPr>
          <w:p w14:paraId="4ABCBBF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14</w:t>
            </w:r>
          </w:p>
        </w:tc>
        <w:tc>
          <w:tcPr>
            <w:tcW w:w="1413" w:type="dxa"/>
            <w:tcBorders>
              <w:tl2br w:val="nil"/>
              <w:tr2bl w:val="nil"/>
            </w:tcBorders>
            <w:shd w:val="clear" w:color="auto" w:fill="FFFFFF"/>
            <w:noWrap/>
            <w:vAlign w:val="center"/>
          </w:tcPr>
          <w:p w14:paraId="4EC102A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440232069000</w:t>
            </w:r>
          </w:p>
        </w:tc>
        <w:tc>
          <w:tcPr>
            <w:tcW w:w="3992" w:type="dxa"/>
            <w:tcBorders>
              <w:tl2br w:val="nil"/>
              <w:tr2bl w:val="nil"/>
            </w:tcBorders>
            <w:shd w:val="clear" w:color="auto" w:fill="FFFFFF"/>
            <w:noWrap w:val="0"/>
            <w:vAlign w:val="center"/>
          </w:tcPr>
          <w:p w14:paraId="693FB4ED">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对非法收购林木种子行为的处罚</w:t>
            </w:r>
          </w:p>
        </w:tc>
        <w:tc>
          <w:tcPr>
            <w:tcW w:w="2982" w:type="dxa"/>
            <w:tcBorders>
              <w:tl2br w:val="nil"/>
              <w:tr2bl w:val="nil"/>
            </w:tcBorders>
            <w:shd w:val="clear" w:color="auto" w:fill="FFFFFF"/>
            <w:noWrap w:val="0"/>
            <w:vAlign w:val="center"/>
          </w:tcPr>
          <w:p w14:paraId="4062B9C4">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spacing w:val="0"/>
                <w:kern w:val="21"/>
                <w:sz w:val="21"/>
                <w:szCs w:val="21"/>
                <w:u w:val="none"/>
                <w:lang w:val="en-US" w:eastAsia="zh-CN" w:bidi="ar"/>
              </w:rPr>
              <w:t>《中华人民共和国种子法》修改、广东省政务服务网中该事项已取消</w:t>
            </w:r>
          </w:p>
        </w:tc>
      </w:tr>
      <w:tr w14:paraId="6DBFF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FFFFFF"/>
            <w:noWrap/>
            <w:vAlign w:val="center"/>
          </w:tcPr>
          <w:p w14:paraId="13CF3D6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15</w:t>
            </w:r>
          </w:p>
        </w:tc>
        <w:tc>
          <w:tcPr>
            <w:tcW w:w="1413" w:type="dxa"/>
            <w:tcBorders>
              <w:tl2br w:val="nil"/>
              <w:tr2bl w:val="nil"/>
            </w:tcBorders>
            <w:shd w:val="clear" w:color="auto" w:fill="FFFFFF"/>
            <w:noWrap/>
            <w:vAlign w:val="center"/>
          </w:tcPr>
          <w:p w14:paraId="4DBDFCA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440212023000</w:t>
            </w:r>
          </w:p>
        </w:tc>
        <w:tc>
          <w:tcPr>
            <w:tcW w:w="3992" w:type="dxa"/>
            <w:tcBorders>
              <w:tl2br w:val="nil"/>
              <w:tr2bl w:val="nil"/>
            </w:tcBorders>
            <w:shd w:val="clear" w:color="auto" w:fill="FFFFFF"/>
            <w:noWrap w:val="0"/>
            <w:vAlign w:val="center"/>
          </w:tcPr>
          <w:p w14:paraId="49EF4799">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对违反土地管理法律、法规，出租国有土地使用权的行为的行政处罚</w:t>
            </w:r>
          </w:p>
        </w:tc>
        <w:tc>
          <w:tcPr>
            <w:tcW w:w="2982" w:type="dxa"/>
            <w:tcBorders>
              <w:tl2br w:val="nil"/>
              <w:tr2bl w:val="nil"/>
            </w:tcBorders>
            <w:shd w:val="clear" w:color="auto" w:fill="FFFFFF"/>
            <w:noWrap w:val="0"/>
            <w:vAlign w:val="center"/>
          </w:tcPr>
          <w:p w14:paraId="40801913">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广东省政务服务网中该事项已取消</w:t>
            </w:r>
          </w:p>
        </w:tc>
      </w:tr>
    </w:tbl>
    <w:p w14:paraId="44DDB17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67782"/>
    <w:rsid w:val="67B6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2026-06-10T10:06:00Z</dcterms:created>
  <dc:creator>朴灿灿1405689278</dc:creator>
  <cp:lastModifiedBy>朴灿灿1405689278</cp:lastModifiedBy>
  <dcterms:modified xsi:type="dcterms:W3CDTF">2026-06-10T10:06:59Z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A2291E25210749499749F67975D491F7_11</vt:lpwstr>
  </property>
  <property fmtid="{D5CDD505-2E9C-101B-9397-08002B2CF9AE}" pid="4" name="KSOTemplateDocerSaveRecord">
    <vt:lpwstr>eyJoZGlkIjoiNWY2NjY3ZTM1ODM5YTdiNGYyN2Y5YjdmOGEzYzBkZTIiLCJ1c2VySWQiOiIxODgwMTgwNiJ9</vt:lpwstr>
  </property>
</Properties>
</file>