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840"/>
        </w:tabs>
        <w:spacing w:before="0" w:line="560" w:lineRule="exact"/>
        <w:ind w:left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附件7</w:t>
      </w:r>
    </w:p>
    <w:p>
      <w:pPr>
        <w:tabs>
          <w:tab w:val="left" w:pos="840"/>
        </w:tabs>
        <w:spacing w:line="56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深圳市人才引进迁户核准条件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一、申请条件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以下内容摘自《深圳市户籍迁入若干规定》(深府〔2016〕59号)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符合下列条件之一的人员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经核准可办理人才引进迁户。对人才引进迁户年龄不作限制。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深圳市人力资源和社会保障局认定的高层次人才、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圳市人才主管部门备案的高精尖缺人才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</w:rPr>
        <w:t>在国（境）外学习并获得学士以上学位的留学人员，或在国（境）外高等院校、科研机构工作（学习）1年以上、取得一定成果的访问学者和博士后等进修人员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具有全日制专科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学历(含教育部认可的境外高等院校毕业的归国留学人员)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具有中级专业技术资格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同时具有中专及以上学历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具有技师、高级技师职业资格或高级职业资格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同时职业资格证书符合深圳市紧缺工种(职业)目录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在世界技能大赛和国家级一、二类职业技能竞赛中获奖人员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或获得“中华技能大奖”“全国技能能手”“广东省技术能手”“深圳市技术能手”称号的人员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或受深圳市委、市政府表彰的人员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二、符合人才引进迁户核准条件的证明材料（以下证明材料之一）：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1.学历（学位）证书；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2.国家职业资格二级/技师证书或国家职业资格一级/高级技师证书；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3.由深圳市人力资源和社会保障局出具的高层次人才证书；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4.中级及以上专业技术资格证书，以及中专及以上学历证书；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5.技师职业资格证书、高级技师职业资格证书或高级职业资格证书；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6.世界技能大赛和国家级一、二类职业技能竞赛获奖证书；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7.“中华技能大奖”证书、“全国技术能手”证书、“广东省技术能手”证书或“深圳市技术能手”证书；</w:t>
      </w:r>
    </w:p>
    <w:p>
      <w:pPr>
        <w:tabs>
          <w:tab w:val="left" w:pos="840"/>
        </w:tabs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8.深圳市委、市政府表彰证书。</w:t>
      </w:r>
    </w:p>
    <w:p>
      <w:pPr>
        <w:tabs>
          <w:tab w:val="left" w:pos="840"/>
        </w:tabs>
        <w:spacing w:line="560" w:lineRule="exact"/>
        <w:ind w:lef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441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- 71 -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- 71 -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B3E1A"/>
    <w:rsid w:val="0DF91E0E"/>
    <w:rsid w:val="21D173FB"/>
    <w:rsid w:val="33F01643"/>
    <w:rsid w:val="3FA475EB"/>
    <w:rsid w:val="4536479A"/>
    <w:rsid w:val="463C3445"/>
    <w:rsid w:val="4F1B3E1A"/>
    <w:rsid w:val="59526909"/>
    <w:rsid w:val="5A1368B0"/>
    <w:rsid w:val="5D1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49"/>
      <w:ind w:left="907"/>
      <w:outlineLvl w:val="0"/>
    </w:pPr>
    <w:rPr>
      <w:bCs/>
      <w:sz w:val="32"/>
      <w:szCs w:val="32"/>
    </w:rPr>
  </w:style>
  <w:style w:type="paragraph" w:styleId="3">
    <w:name w:val="heading 2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100"/>
      <w:outlineLvl w:val="1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  <w:outlineLvl w:val="1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9">
    <w:name w:val="标题2"/>
    <w:basedOn w:val="1"/>
    <w:qFormat/>
    <w:uiPriority w:val="0"/>
    <w:pPr>
      <w:shd w:val="clear" w:color="auto" w:fill="FFFFFF"/>
      <w:autoSpaceDE w:val="0"/>
      <w:autoSpaceDN w:val="0"/>
      <w:spacing w:line="560" w:lineRule="exact"/>
      <w:ind w:firstLine="640" w:firstLineChars="200"/>
    </w:pPr>
    <w:rPr>
      <w:rFonts w:hint="eastAsia" w:ascii="楷体_GB2312" w:hAnsi="楷体_GB2312" w:eastAsia="楷体_GB2312" w:cs="楷体_GB2312"/>
      <w:bCs/>
      <w:color w:val="auto"/>
      <w:kern w:val="0"/>
      <w:sz w:val="32"/>
      <w:szCs w:val="32"/>
      <w:shd w:val="clear" w:color="auto" w:fill="FFFFFF"/>
      <w:lang w:bidi="ar"/>
    </w:rPr>
  </w:style>
  <w:style w:type="paragraph" w:customStyle="1" w:styleId="10">
    <w:name w:val="样式3"/>
    <w:basedOn w:val="1"/>
    <w:qFormat/>
    <w:uiPriority w:val="0"/>
    <w:pPr>
      <w:tabs>
        <w:tab w:val="left" w:pos="1702"/>
      </w:tabs>
      <w:autoSpaceDE w:val="0"/>
      <w:autoSpaceDN w:val="0"/>
      <w:spacing w:beforeLines="0" w:afterLines="0" w:line="560" w:lineRule="exact"/>
      <w:ind w:firstLine="643" w:firstLineChars="200"/>
      <w:outlineLvl w:val="2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  <w:lang w:bidi="ar"/>
    </w:rPr>
  </w:style>
  <w:style w:type="paragraph" w:customStyle="1" w:styleId="11">
    <w:name w:val="标题1"/>
    <w:basedOn w:val="1"/>
    <w:qFormat/>
    <w:uiPriority w:val="0"/>
    <w:pPr>
      <w:spacing w:afterLines="0" w:line="56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2026-06-30T03:04:00Z</dcterms:created>
  <dc:creator>萧不逾</dc:creator>
  <cp:lastModifiedBy>黎俊</cp:lastModifiedBy>
  <dcterms:modified xsi:type="dcterms:W3CDTF">2026-07-02T07:14:48Z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E006B6B24DA345EE89D9933E19A6AD84_11</vt:lpwstr>
  </property>
  <property fmtid="{D5CDD505-2E9C-101B-9397-08002B2CF9AE}" pid="4" name="KSOTemplateDocerSaveRecord">
    <vt:lpwstr>eyJoZGlkIjoiNmNmN2NhZDlhYzY0YWQ4MDhlNGRkY2U2MDA0MjIzNjAiLCJ1c2VySWQiOiIyMjc0Nzc0NSJ9</vt:lpwstr>
  </property>
</Properties>
</file>