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72"/>
          <w:szCs w:val="72"/>
        </w:rPr>
      </w:pPr>
      <w:bookmarkStart w:id="36" w:name="_GoBack"/>
      <w:bookmarkEnd w:id="36"/>
      <w:r>
        <w:rPr>
          <w:rFonts w:hint="eastAsia" w:ascii="黑体" w:hAnsi="黑体" w:eastAsia="黑体" w:cs="黑体"/>
          <w:bCs/>
          <w:sz w:val="32"/>
          <w:szCs w:val="32"/>
        </w:rPr>
        <w:t xml:space="preserve">  </w:t>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8"/>
        <w:ind w:firstLine="420"/>
        <w:rPr>
          <w:rFonts w:hint="eastAsia" w:ascii="宋体" w:hAnsi="宋体" w:cs="宋体"/>
        </w:rPr>
      </w:pPr>
    </w:p>
    <w:p>
      <w:pPr>
        <w:pStyle w:val="28"/>
        <w:ind w:firstLine="420"/>
        <w:rPr>
          <w:rFonts w:hint="eastAsia" w:ascii="宋体" w:hAnsi="宋体" w:cs="宋体"/>
        </w:rPr>
      </w:pPr>
    </w:p>
    <w:p>
      <w:pPr>
        <w:rPr>
          <w:rFonts w:hint="eastAsia" w:ascii="宋体" w:hAnsi="宋体" w:cs="宋体"/>
          <w:b/>
          <w:sz w:val="44"/>
        </w:rPr>
      </w:pPr>
    </w:p>
    <w:p>
      <w:pPr>
        <w:ind w:right="-319" w:rightChars="-152"/>
        <w:rPr>
          <w:rFonts w:hint="default" w:ascii="宋体" w:hAnsi="宋体" w:eastAsia="宋体" w:cs="宋体"/>
          <w:b/>
          <w:sz w:val="36"/>
          <w:szCs w:val="36"/>
          <w:lang w:val="en-US" w:eastAsia="zh-CN"/>
        </w:rPr>
      </w:pPr>
      <w:r>
        <w:rPr>
          <w:rFonts w:hint="eastAsia" w:ascii="宋体" w:hAnsi="宋体" w:cs="宋体"/>
          <w:b/>
          <w:sz w:val="36"/>
          <w:szCs w:val="36"/>
        </w:rPr>
        <w:t>招标编号：QH2026</w:t>
      </w:r>
      <w:r>
        <w:rPr>
          <w:rFonts w:hint="eastAsia" w:ascii="宋体" w:hAnsi="宋体" w:cs="宋体"/>
          <w:b/>
          <w:sz w:val="36"/>
          <w:szCs w:val="36"/>
          <w:lang w:val="en-US" w:eastAsia="zh-CN"/>
        </w:rPr>
        <w:t>081</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8"/>
        <w:ind w:firstLine="420"/>
        <w:rPr>
          <w:rFonts w:hint="eastAsia" w:ascii="宋体" w:hAnsi="宋体" w:cs="宋体"/>
        </w:rPr>
      </w:pPr>
    </w:p>
    <w:p>
      <w:pPr>
        <w:pStyle w:val="28"/>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w:t>
      </w:r>
      <w:r>
        <w:rPr>
          <w:rFonts w:hint="eastAsia" w:ascii="宋体" w:hAnsi="宋体" w:cs="宋体"/>
          <w:b/>
          <w:sz w:val="36"/>
          <w:szCs w:val="36"/>
          <w:lang w:val="en-US" w:eastAsia="zh-CN"/>
        </w:rPr>
        <w:t>2026年度前海海外社交媒体平台委托运营服务项目</w:t>
      </w:r>
    </w:p>
    <w:p>
      <w:pPr>
        <w:ind w:right="-319" w:rightChars="-152"/>
        <w:rPr>
          <w:rFonts w:hint="eastAsia" w:ascii="宋体" w:hAnsi="宋体" w:cs="宋体"/>
          <w:b/>
          <w:sz w:val="36"/>
          <w:szCs w:val="36"/>
        </w:rPr>
      </w:pPr>
    </w:p>
    <w:p>
      <w:pPr>
        <w:ind w:firstLine="3264" w:firstLineChars="739"/>
        <w:rPr>
          <w:rFonts w:hint="eastAsia" w:ascii="宋体" w:hAnsi="宋体" w:cs="宋体"/>
          <w:b/>
          <w:sz w:val="44"/>
        </w:rPr>
      </w:pPr>
    </w:p>
    <w:p>
      <w:pPr>
        <w:pStyle w:val="28"/>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w:t>
      </w:r>
      <w:r>
        <w:rPr>
          <w:rFonts w:hint="eastAsia" w:ascii="宋体" w:hAnsi="宋体" w:cs="宋体"/>
          <w:b/>
          <w:bCs/>
          <w:sz w:val="36"/>
          <w:szCs w:val="36"/>
          <w:lang w:val="en-US" w:eastAsia="zh-CN"/>
        </w:rPr>
        <w:t>7</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ind w:firstLine="480" w:firstLineChars="200"/>
        <w:jc w:val="center"/>
        <w:rPr>
          <w:b/>
          <w:bCs/>
          <w:sz w:val="32"/>
          <w:szCs w:val="40"/>
        </w:rPr>
      </w:pPr>
      <w:r>
        <w:rPr>
          <w:rFonts w:hint="eastAsia" w:ascii="宋体" w:hAnsi="宋体" w:cs="宋体"/>
          <w:sz w:val="24"/>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ascii="宋体" w:hAnsi="宋体" w:cs="宋体"/>
          <w:sz w:val="24"/>
          <w:u w:val="single"/>
        </w:rPr>
        <w:t>深圳国际招标咨询有限公司（以下简称采购代理机构）受深圳市前海深港现代服务业合作区管理局委托就</w:t>
      </w:r>
      <w:r>
        <w:rPr>
          <w:rFonts w:ascii="宋体" w:hAnsi="宋体" w:cs="宋体"/>
          <w:sz w:val="24"/>
          <w:u w:val="single"/>
          <w:lang w:val="en-US" w:eastAsia="zh-CN"/>
        </w:rPr>
        <w:t>2026年度前海海外社交媒体平台委托运营服务项目</w:t>
      </w:r>
      <w:r>
        <w:rPr>
          <w:rFonts w:hint="eastAsia" w:ascii="宋体" w:hAnsi="宋体" w:cs="宋体"/>
          <w:sz w:val="24"/>
        </w:rPr>
        <w:t>（招标编号：QH2026081）采用公开征集供应商简易招标方式采购，欢迎符合投标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lang w:val="en-US" w:eastAsia="zh-CN"/>
              </w:rPr>
              <w:t>2026年度前海海外社交媒体平台委托运营服务项目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lang w:val="en-US" w:eastAsia="zh-CN"/>
              </w:rPr>
              <w:t>开设海外官方社交媒体账号，是前海开展国际传播、对外发声的必要举措。依托海外主流平台直面全球受众，全方位展示发展风貌、合作机遇与城市魅力，拓宽对外宣传路径，持续增强前海国际辨识度与全球吸引力</w:t>
            </w:r>
            <w:r>
              <w:rPr>
                <w:rFonts w:hint="eastAsia" w:ascii="宋体" w:hAnsi="宋体" w:cs="宋体"/>
                <w:sz w:val="24"/>
              </w:rPr>
              <w:t>。具体内容详见用户需求书。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default" w:ascii="宋体" w:hAnsi="宋体" w:cs="宋体"/>
                <w:sz w:val="24"/>
                <w:lang w:val="en-US"/>
              </w:rPr>
              <w:t>6</w:t>
            </w:r>
            <w:r>
              <w:rPr>
                <w:rFonts w:hint="eastAsia" w:ascii="宋体" w:hAnsi="宋体" w:cs="宋体"/>
                <w:sz w:val="24"/>
                <w:lang w:val="en-US" w:eastAsia="zh-CN"/>
              </w:rPr>
              <w:t>30</w:t>
            </w:r>
            <w:r>
              <w:rPr>
                <w:rFonts w:hint="eastAsia" w:ascii="宋体" w:hAnsi="宋体" w:cs="宋体"/>
                <w:sz w:val="24"/>
              </w:rPr>
              <w:t>,</w:t>
            </w:r>
            <w:r>
              <w:rPr>
                <w:rFonts w:hint="eastAsia" w:ascii="宋体" w:hAnsi="宋体" w:cs="宋体"/>
                <w:sz w:val="24"/>
                <w:lang w:val="en-US" w:eastAsia="zh-CN"/>
              </w:rPr>
              <w:t>000</w:t>
            </w:r>
            <w:r>
              <w:rPr>
                <w:rFonts w:hint="eastAsia" w:ascii="宋体" w:hAnsi="宋体" w:cs="宋体"/>
                <w:sz w:val="24"/>
              </w:rPr>
              <w:t>.00（人民币</w:t>
            </w:r>
            <w:r>
              <w:rPr>
                <w:rFonts w:hint="eastAsia" w:ascii="宋体" w:hAnsi="宋体" w:cs="宋体"/>
                <w:sz w:val="24"/>
                <w:lang w:val="en-US" w:eastAsia="zh-CN"/>
              </w:rPr>
              <w:t>陆拾叁万元整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13</w:t>
            </w:r>
            <w:r>
              <w:rPr>
                <w:rFonts w:hint="eastAsia" w:ascii="宋体" w:hAnsi="宋体" w:cs="宋体"/>
                <w:kern w:val="0"/>
                <w:sz w:val="24"/>
                <w:lang w:bidi="ar"/>
              </w:rPr>
              <w:t>日</w:t>
            </w:r>
            <w:r>
              <w:rPr>
                <w:rFonts w:hint="eastAsia" w:ascii="宋体" w:hAnsi="宋体" w:cs="宋体"/>
                <w:kern w:val="0"/>
                <w:sz w:val="24"/>
                <w:lang w:val="en-US" w:eastAsia="zh-CN" w:bidi="ar"/>
              </w:rPr>
              <w:t>14:30</w:t>
            </w:r>
            <w:r>
              <w:rPr>
                <w:rFonts w:hint="eastAsia" w:ascii="宋体" w:hAnsi="宋体" w:cs="宋体"/>
                <w:kern w:val="0"/>
                <w:sz w:val="24"/>
                <w:lang w:bidi="ar"/>
              </w:rPr>
              <w:t>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Hans" w:bidi="ar"/>
              </w:rPr>
              <w:t>黎工</w:t>
            </w:r>
            <w:r>
              <w:rPr>
                <w:rFonts w:hint="eastAsia" w:ascii="宋体" w:hAnsi="宋体" w:cs="宋体"/>
                <w:kern w:val="0"/>
                <w:sz w:val="24"/>
                <w:lang w:bidi="ar"/>
              </w:rPr>
              <w:t xml:space="preserve">   联系电话：</w:t>
            </w:r>
            <w:r>
              <w:rPr>
                <w:rFonts w:ascii="宋体" w:hAnsi="宋体" w:cs="宋体"/>
                <w:kern w:val="0"/>
                <w:sz w:val="24"/>
                <w:lang w:bidi="ar"/>
              </w:rPr>
              <w:t>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8" w:name="_Hlk72162904"/>
            <w:r>
              <w:rPr>
                <w:rFonts w:hint="eastAsia" w:ascii="宋体" w:hAnsi="宋体" w:cs="宋体"/>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bookmarkEnd w:id="8"/>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ascii="宋体" w:hAnsi="宋体" w:cs="宋体"/>
                <w:kern w:val="0"/>
                <w:sz w:val="24"/>
              </w:rPr>
              <w:t>3.投标人具有</w:t>
            </w:r>
            <w:r>
              <w:rPr>
                <w:rFonts w:hint="eastAsia" w:ascii="宋体" w:hAnsi="宋体" w:cs="宋体"/>
                <w:kern w:val="0"/>
                <w:sz w:val="24"/>
                <w:lang w:val="en-US" w:eastAsia="zh-CN"/>
              </w:rPr>
              <w:t>有效的</w:t>
            </w:r>
            <w:r>
              <w:rPr>
                <w:rFonts w:hint="eastAsia" w:ascii="宋体" w:hAnsi="宋体" w:cs="宋体"/>
                <w:kern w:val="0"/>
                <w:sz w:val="24"/>
              </w:rPr>
              <w:t>互联网新闻信息服务许可证</w:t>
            </w:r>
            <w:r>
              <w:rPr>
                <w:rFonts w:hint="eastAsia" w:ascii="宋体" w:hAnsi="宋体" w:cs="宋体"/>
                <w:b/>
                <w:bCs/>
                <w:kern w:val="0"/>
                <w:sz w:val="24"/>
              </w:rPr>
              <w:t>（</w:t>
            </w:r>
            <w:r>
              <w:rPr>
                <w:rFonts w:ascii="宋体" w:hAnsi="宋体" w:cs="宋体"/>
                <w:b/>
                <w:bCs/>
                <w:kern w:val="0"/>
                <w:sz w:val="24"/>
              </w:rPr>
              <w:t>供应商</w:t>
            </w:r>
            <w:r>
              <w:rPr>
                <w:rFonts w:hint="eastAsia" w:ascii="宋体" w:hAnsi="宋体" w:cs="宋体"/>
                <w:b/>
                <w:bCs/>
                <w:kern w:val="0"/>
                <w:sz w:val="24"/>
              </w:rPr>
              <w:t>需提供加盖单位公章的证书复印件或扫描件）</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ascii="宋体" w:hAnsi="宋体" w:cs="宋体"/>
                <w:kern w:val="0"/>
                <w:sz w:val="24"/>
                <w:lang w:val="en-US" w:eastAsia="zh-CN"/>
              </w:rPr>
              <w:t>软件和信息技术服务业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软件开发、影音视频摄制剪辑、宣推物料设计制作、有关调研、打印、人员车辆、资料、税费等一切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w:t>
            </w:r>
            <w:r>
              <w:rPr>
                <w:rFonts w:hint="eastAsia" w:ascii="宋体" w:hAnsi="宋体" w:cs="宋体"/>
                <w:color w:val="000000" w:themeColor="text1"/>
                <w:sz w:val="24"/>
                <w14:textFill>
                  <w14:solidFill>
                    <w14:schemeClr w14:val="tx1"/>
                  </w14:solidFill>
                </w14:textFill>
              </w:rPr>
              <w:t>异常低价</w:t>
            </w:r>
            <w:r>
              <w:rPr>
                <w:rFonts w:ascii="宋体" w:hAnsi="宋体" w:cs="宋体"/>
                <w:kern w:val="0"/>
                <w:sz w:val="24"/>
                <w:szCs w:val="20"/>
              </w:rPr>
              <w:t>，有可能影响产品质量或者不能诚信履约的，应当要求其在评标现场合理的时间内提供书面说明，必要时提交相关证明材料；投标人不能证明其报价合理性的，评标委员会应当将其作为无效投标处理。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联  系  人：黎工 </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eastAsia="宋体" w:cs="宋体"/>
                <w:kern w:val="0"/>
                <w:sz w:val="24"/>
                <w:lang w:eastAsia="zh-CN"/>
              </w:rPr>
            </w:pPr>
            <w:r>
              <w:rPr>
                <w:rFonts w:hint="eastAsia" w:ascii="宋体" w:hAnsi="宋体" w:cs="宋体"/>
                <w:kern w:val="0"/>
                <w:sz w:val="24"/>
              </w:rPr>
              <w:t>联  系  人：曹茜、</w:t>
            </w:r>
            <w:r>
              <w:rPr>
                <w:rFonts w:hint="eastAsia" w:ascii="宋体" w:hAnsi="宋体" w:cs="宋体"/>
                <w:kern w:val="0"/>
                <w:sz w:val="24"/>
                <w:lang w:val="en-US" w:eastAsia="zh-CN"/>
              </w:rPr>
              <w:t>黎子帅</w:t>
            </w:r>
          </w:p>
          <w:p>
            <w:pPr>
              <w:spacing w:line="360" w:lineRule="auto"/>
              <w:rPr>
                <w:rFonts w:hint="eastAsia" w:ascii="宋体" w:hAnsi="宋体" w:cs="宋体"/>
                <w:kern w:val="0"/>
                <w:sz w:val="24"/>
              </w:rPr>
            </w:pPr>
            <w:r>
              <w:rPr>
                <w:rFonts w:hint="eastAsia" w:ascii="宋体" w:hAnsi="宋体" w:cs="宋体"/>
                <w:kern w:val="0"/>
                <w:sz w:val="24"/>
              </w:rPr>
              <w:t>电      话：18599127733、13018597667</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9" w:name="_Toc16734"/>
      <w:r>
        <w:rPr>
          <w:rFonts w:hint="eastAsia" w:ascii="宋体" w:hAnsi="宋体" w:cs="宋体"/>
          <w:b/>
          <w:bCs/>
          <w:sz w:val="24"/>
        </w:rPr>
        <w:t>投标须知</w:t>
      </w:r>
      <w:bookmarkEnd w:id="9"/>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lang w:val="en-US" w:eastAsia="zh-CN"/>
        </w:rPr>
        <w:t>2026年度前海海外社交媒体平台委托运营服务项目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国际招标咨询有限公司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numPr>
          <w:ilvl w:val="255"/>
          <w:numId w:val="0"/>
        </w:numPr>
        <w:spacing w:line="360" w:lineRule="auto"/>
        <w:ind w:firstLine="482" w:firstLineChars="200"/>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8"/>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8"/>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numPr>
          <w:ilvl w:val="-1"/>
          <w:numId w:val="0"/>
        </w:numPr>
        <w:spacing w:line="240" w:lineRule="auto"/>
        <w:jc w:val="left"/>
        <w:outlineLvl w:val="9"/>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8857"/>
      <w:r>
        <w:rPr>
          <w:rFonts w:hint="eastAsia" w:ascii="宋体" w:hAnsi="宋体" w:cs="宋体"/>
          <w:b/>
          <w:bCs/>
          <w:sz w:val="24"/>
        </w:rPr>
        <w:t>评标程序</w:t>
      </w:r>
      <w:bookmarkEnd w:id="10"/>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r>
        <w:rPr>
          <w:rFonts w:hint="eastAsia" w:ascii="宋体" w:hAnsi="宋体" w:cs="宋体"/>
          <w:sz w:val="24"/>
          <w:lang w:val="en-US" w:eastAsia="zh-CN"/>
        </w:rPr>
        <w:t>14:30</w:t>
      </w:r>
      <w:r>
        <w:rPr>
          <w:rFonts w:hint="eastAsia" w:ascii="宋体" w:hAnsi="宋体" w:cs="宋体"/>
          <w:sz w:val="24"/>
        </w:rPr>
        <w:t>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r>
        <w:rPr>
          <w:rFonts w:hint="eastAsia" w:ascii="宋体" w:hAnsi="宋体" w:cs="宋体"/>
          <w:sz w:val="24"/>
          <w:lang w:val="en-US" w:eastAsia="zh-CN"/>
        </w:rPr>
        <w:t>14:30</w:t>
      </w:r>
      <w:r>
        <w:rPr>
          <w:rFonts w:hint="eastAsia" w:ascii="宋体" w:hAnsi="宋体" w:cs="宋体"/>
          <w:sz w:val="24"/>
        </w:rPr>
        <w:t>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5.2原则上成交价应为最初报价的95%。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2"/>
        </w:numPr>
        <w:spacing w:line="440" w:lineRule="exact"/>
        <w:jc w:val="center"/>
        <w:outlineLvl w:val="0"/>
        <w:rPr>
          <w:rFonts w:hint="eastAsia" w:ascii="宋体" w:hAnsi="宋体" w:cs="宋体"/>
          <w:b/>
          <w:bCs/>
          <w:sz w:val="24"/>
        </w:rPr>
      </w:pPr>
      <w:r>
        <w:rPr>
          <w:rFonts w:hint="eastAsia" w:ascii="宋体" w:hAnsi="宋体" w:cs="宋体"/>
          <w:b/>
          <w:bCs/>
          <w:sz w:val="24"/>
        </w:rPr>
        <w:t xml:space="preserve"> </w:t>
      </w:r>
      <w:bookmarkStart w:id="11" w:name="_Toc27704"/>
      <w:r>
        <w:rPr>
          <w:rFonts w:hint="eastAsia" w:ascii="宋体" w:hAnsi="宋体" w:cs="宋体"/>
          <w:b/>
          <w:bCs/>
          <w:sz w:val="24"/>
        </w:rPr>
        <w:t>合同格式及合同条款</w:t>
      </w:r>
      <w:bookmarkEnd w:id="11"/>
    </w:p>
    <w:p>
      <w:pPr>
        <w:spacing w:line="440" w:lineRule="exact"/>
        <w:ind w:firstLine="470" w:firstLineChars="196"/>
        <w:jc w:val="center"/>
        <w:rPr>
          <w:rFonts w:hint="eastAsia" w:ascii="宋体" w:hAnsi="宋体" w:cs="宋体"/>
          <w:sz w:val="24"/>
        </w:rPr>
      </w:pPr>
      <w:bookmarkStart w:id="12" w:name="_Toc73521592"/>
      <w:bookmarkStart w:id="13" w:name="_Toc73521680"/>
      <w:bookmarkStart w:id="14" w:name="_Toc84303603"/>
      <w:bookmarkStart w:id="15" w:name="_Toc73518163"/>
      <w:bookmarkStart w:id="16" w:name="_Toc100052414"/>
      <w:bookmarkStart w:id="17" w:name="_Toc101074886"/>
      <w:bookmarkStart w:id="18" w:name="_Toc73517685"/>
    </w:p>
    <w:bookmarkEnd w:id="12"/>
    <w:bookmarkEnd w:id="13"/>
    <w:bookmarkEnd w:id="14"/>
    <w:bookmarkEnd w:id="15"/>
    <w:bookmarkEnd w:id="16"/>
    <w:bookmarkEnd w:id="17"/>
    <w:bookmarkEnd w:id="18"/>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pPr>
        <w:pStyle w:val="28"/>
        <w:spacing w:line="440" w:lineRule="exact"/>
        <w:ind w:left="1470" w:right="1470" w:firstLine="482"/>
        <w:jc w:val="center"/>
        <w:rPr>
          <w:rFonts w:hint="eastAsia" w:ascii="宋体" w:hAnsi="宋体" w:cs="宋体"/>
          <w:b/>
          <w:sz w:val="24"/>
          <w:szCs w:val="24"/>
        </w:rPr>
      </w:pP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440" w:lineRule="exact"/>
        <w:jc w:val="center"/>
        <w:outlineLvl w:val="1"/>
        <w:rPr>
          <w:rFonts w:hint="eastAsia" w:ascii="宋体" w:hAnsi="宋体" w:cs="宋体"/>
          <w:b/>
          <w:sz w:val="24"/>
        </w:rPr>
      </w:pPr>
      <w:r>
        <w:rPr>
          <w:rFonts w:hint="eastAsia" w:ascii="宋体" w:hAnsi="宋体" w:cs="宋体"/>
          <w:b/>
          <w:sz w:val="24"/>
          <w:lang w:val="en-US" w:eastAsia="zh-CN"/>
        </w:rPr>
        <w:t>2026年度前海海外社交媒体平台委托运营服务项目</w:t>
      </w:r>
    </w:p>
    <w:p>
      <w:pPr>
        <w:spacing w:line="440" w:lineRule="exact"/>
        <w:jc w:val="center"/>
        <w:outlineLvl w:val="1"/>
        <w:rPr>
          <w:rFonts w:hint="eastAsia" w:ascii="宋体" w:hAnsi="宋体" w:cs="宋体"/>
          <w:b/>
          <w:sz w:val="24"/>
        </w:rPr>
      </w:pPr>
      <w:r>
        <w:rPr>
          <w:rFonts w:hint="eastAsia" w:ascii="宋体" w:hAnsi="宋体" w:cs="宋体"/>
          <w:b/>
          <w:sz w:val="24"/>
        </w:rPr>
        <w:t>委托合同</w:t>
      </w:r>
    </w:p>
    <w:p>
      <w:pPr>
        <w:spacing w:line="440" w:lineRule="exact"/>
        <w:rPr>
          <w:rFonts w:hint="eastAsia" w:ascii="宋体" w:hAnsi="宋体" w:cs="宋体"/>
          <w:sz w:val="24"/>
        </w:rPr>
      </w:pPr>
      <w:r>
        <w:rPr>
          <w:rFonts w:hint="eastAsia" w:ascii="宋体" w:hAnsi="宋体" w:cs="宋体"/>
          <w:sz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lang w:val="en-US" w:eastAsia="zh-CN"/>
        </w:rPr>
        <w:t>2026年度前海海外社交媒体平台委托运营服务项</w:t>
      </w:r>
      <w:r>
        <w:rPr>
          <w:rFonts w:ascii="宋体" w:hAnsi="宋体" w:cs="宋体"/>
          <w:sz w:val="24"/>
          <w:u w:val="single"/>
        </w:rPr>
        <w:t>目</w:t>
      </w:r>
    </w:p>
    <w:p>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rPr>
          <w:rFonts w:hint="eastAsia" w:ascii="宋体" w:hAnsi="宋体" w:cs="宋体"/>
          <w:sz w:val="24"/>
        </w:rPr>
      </w:pPr>
      <w:r>
        <w:rPr>
          <w:rFonts w:hint="eastAsia" w:ascii="宋体" w:hAnsi="宋体" w:cs="宋体"/>
          <w:sz w:val="24"/>
        </w:rPr>
        <w:t xml:space="preserve"> </w:t>
      </w:r>
    </w:p>
    <w:p>
      <w:pPr>
        <w:pStyle w:val="6"/>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jc w:val="center"/>
        <w:rPr>
          <w:rFonts w:hint="eastAsia" w:ascii="宋体" w:hAnsi="宋体" w:cs="宋体"/>
          <w:sz w:val="24"/>
        </w:rPr>
      </w:pPr>
      <w:r>
        <w:rPr>
          <w:rFonts w:hint="eastAsia" w:ascii="宋体" w:hAnsi="宋体" w:cs="宋体"/>
          <w:sz w:val="24"/>
        </w:rPr>
        <w:t>二〇二六年  月</w:t>
      </w:r>
    </w:p>
    <w:p>
      <w:pPr>
        <w:spacing w:line="440" w:lineRule="exact"/>
        <w:jc w:val="center"/>
        <w:rPr>
          <w:rFonts w:hint="eastAsia" w:ascii="宋体" w:hAnsi="宋体" w:cs="宋体"/>
          <w:sz w:val="24"/>
        </w:rPr>
      </w:pPr>
      <w:r>
        <w:rPr>
          <w:rFonts w:hint="eastAsia" w:ascii="宋体" w:hAnsi="宋体" w:cs="宋体"/>
          <w:sz w:val="24"/>
        </w:rPr>
        <w:t>本合同共    页（不含封面）</w:t>
      </w:r>
    </w:p>
    <w:p>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pPr>
        <w:spacing w:line="440" w:lineRule="exact"/>
        <w:rPr>
          <w:rFonts w:hint="eastAsia" w:ascii="宋体" w:hAnsi="宋体" w:cs="宋体"/>
          <w:b/>
          <w:bCs/>
          <w:sz w:val="24"/>
        </w:rPr>
      </w:pPr>
      <w:r>
        <w:rPr>
          <w:rFonts w:hint="eastAsia" w:ascii="宋体" w:hAnsi="宋体" w:cs="宋体"/>
          <w:b/>
          <w:bCs/>
          <w:sz w:val="24"/>
        </w:rPr>
        <w:t>法定代表人：</w:t>
      </w:r>
      <w:r>
        <w:rPr>
          <w:rFonts w:hint="eastAsia" w:ascii="宋体" w:hAnsi="宋体" w:cs="宋体"/>
          <w:b/>
          <w:bCs/>
          <w:sz w:val="24"/>
          <w:lang w:val="en-US" w:eastAsia="zh-CN"/>
        </w:rPr>
        <w:t>王守睿</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rPr>
          <w:rFonts w:hint="eastAsia" w:ascii="宋体" w:hAnsi="宋体" w:cs="宋体"/>
          <w:b/>
          <w:bCs/>
          <w:sz w:val="24"/>
        </w:rPr>
      </w:pPr>
      <w:r>
        <w:rPr>
          <w:rFonts w:hint="eastAsia" w:ascii="宋体" w:hAnsi="宋体" w:cs="宋体"/>
          <w:b/>
          <w:bCs/>
          <w:sz w:val="24"/>
        </w:rPr>
        <w:t>乙方：</w:t>
      </w:r>
    </w:p>
    <w:p>
      <w:pPr>
        <w:spacing w:line="440" w:lineRule="exact"/>
        <w:rPr>
          <w:rFonts w:hint="eastAsia" w:ascii="宋体" w:hAnsi="宋体" w:cs="宋体"/>
          <w:b/>
          <w:bCs/>
          <w:sz w:val="24"/>
        </w:rPr>
      </w:pPr>
      <w:r>
        <w:rPr>
          <w:rFonts w:hint="eastAsia" w:ascii="宋体" w:hAnsi="宋体" w:cs="宋体"/>
          <w:b/>
          <w:bCs/>
          <w:sz w:val="24"/>
        </w:rPr>
        <w:t>地址：</w:t>
      </w:r>
    </w:p>
    <w:p>
      <w:pPr>
        <w:spacing w:line="440" w:lineRule="exact"/>
        <w:rPr>
          <w:rFonts w:hint="eastAsia" w:ascii="宋体" w:hAnsi="宋体" w:cs="宋体"/>
          <w:b/>
          <w:bCs/>
          <w:sz w:val="24"/>
        </w:rPr>
      </w:pPr>
      <w:r>
        <w:rPr>
          <w:rFonts w:hint="eastAsia" w:ascii="宋体" w:hAnsi="宋体" w:cs="宋体"/>
          <w:b/>
          <w:bCs/>
          <w:sz w:val="24"/>
        </w:rPr>
        <w:t>法定代表人：</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2026081】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w:t>
      </w:r>
      <w:r>
        <w:rPr>
          <w:rFonts w:ascii="宋体" w:hAnsi="宋体" w:cs="宋体"/>
          <w:sz w:val="24"/>
        </w:rPr>
        <w:t>2</w:t>
      </w:r>
      <w:r>
        <w:rPr>
          <w:rFonts w:hint="eastAsia" w:ascii="宋体" w:hAnsi="宋体" w:cs="宋体"/>
          <w:sz w:val="24"/>
          <w:lang w:val="en-US" w:eastAsia="zh-CN"/>
        </w:rPr>
        <w:t>026年度前海海外社交媒体平台委托运营服务项目</w:t>
      </w:r>
      <w:r>
        <w:rPr>
          <w:rFonts w:hint="eastAsia" w:ascii="宋体" w:hAnsi="宋体" w:cs="宋体"/>
          <w:sz w:val="24"/>
        </w:rPr>
        <w:t>（以下简称本项目），达成以下合同条款：</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第一条 项目研究内容</w:t>
      </w:r>
    </w:p>
    <w:p>
      <w:pPr>
        <w:adjustRightInd w:val="0"/>
        <w:snapToGrid w:val="0"/>
        <w:spacing w:line="440" w:lineRule="exact"/>
        <w:ind w:firstLine="480" w:firstLineChars="200"/>
        <w:jc w:val="left"/>
        <w:rPr>
          <w:rFonts w:hint="eastAsia" w:ascii="宋体" w:hAnsi="宋体" w:cs="宋体"/>
          <w:color w:val="000000"/>
          <w:sz w:val="24"/>
        </w:rPr>
      </w:pPr>
      <w:r>
        <w:rPr>
          <w:rFonts w:hint="eastAsia" w:ascii="宋体" w:hAnsi="宋体" w:cs="宋体"/>
          <w:sz w:val="24"/>
        </w:rPr>
        <w:t>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（一）海外账号矩阵搭建与开设：负责在 X（Twitter）、</w:t>
      </w:r>
      <w:r>
        <w:rPr>
          <w:rFonts w:hint="eastAsia" w:ascii="宋体" w:hAnsi="宋体" w:cs="宋体"/>
          <w:color w:val="000000"/>
          <w:sz w:val="24"/>
          <w:lang w:val="en-US" w:eastAsia="zh-CN"/>
        </w:rPr>
        <w:t>Instagram</w:t>
      </w:r>
      <w:r>
        <w:rPr>
          <w:rFonts w:hint="eastAsia" w:ascii="宋体" w:hAnsi="宋体" w:cs="宋体"/>
          <w:color w:val="000000"/>
          <w:sz w:val="24"/>
        </w:rPr>
        <w:t>等国际主流社交平台，完成官方账号注册、认证、主页设计、头像封面制作及基础架构搭建，建立统一规范的海外传播矩阵。</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二）</w:t>
      </w:r>
      <w:r>
        <w:rPr>
          <w:rFonts w:hint="eastAsia" w:ascii="宋体" w:hAnsi="宋体" w:cs="宋体"/>
          <w:color w:val="000000"/>
          <w:sz w:val="24"/>
        </w:rPr>
        <w:t>多语种内容策划与日常运营：制定年度 / 月度传播计划，提供英文文案撰写、翻译、图文排版、短视频拍摄剪辑；按频次常态化发布资讯、专题、海报、短视频等内容，确保账号稳定更新。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三</w:t>
      </w:r>
      <w:r>
        <w:rPr>
          <w:rFonts w:hint="eastAsia" w:ascii="宋体" w:hAnsi="宋体" w:cs="宋体"/>
          <w:color w:val="000000"/>
          <w:sz w:val="24"/>
          <w:lang w:eastAsia="zh-CN"/>
        </w:rPr>
        <w:t>）</w:t>
      </w:r>
      <w:r>
        <w:rPr>
          <w:rFonts w:hint="eastAsia" w:ascii="宋体" w:hAnsi="宋体" w:cs="宋体"/>
          <w:color w:val="000000"/>
          <w:sz w:val="24"/>
        </w:rPr>
        <w:t>海外营销推广与话题运营：策划并执行线上主题活动、热点话题挑战、互动抽奖、达人合作等推广；运用平台广告工具精准投放，扩大曝光与触达，提升账号粉丝量、互动率与国际影响力。</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四</w:t>
      </w:r>
      <w:r>
        <w:rPr>
          <w:rFonts w:hint="eastAsia" w:ascii="宋体" w:hAnsi="宋体" w:cs="宋体"/>
          <w:color w:val="000000"/>
          <w:sz w:val="24"/>
          <w:lang w:eastAsia="zh-CN"/>
        </w:rPr>
        <w:t>）</w:t>
      </w:r>
      <w:r>
        <w:rPr>
          <w:rFonts w:hint="eastAsia" w:ascii="宋体" w:hAnsi="宋体" w:cs="宋体"/>
          <w:color w:val="000000"/>
          <w:sz w:val="24"/>
        </w:rPr>
        <w:t>舆情监测与账号安全管理：实时监测海外平台相关舆情与评论反馈，及时回复互动、处理负面评论；做好账号权限管理、内容审核、数据备份与技术维护，保障账号安全稳定运行。</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五</w:t>
      </w:r>
      <w:r>
        <w:rPr>
          <w:rFonts w:hint="eastAsia" w:ascii="宋体" w:hAnsi="宋体" w:cs="宋体"/>
          <w:color w:val="000000"/>
          <w:sz w:val="24"/>
          <w:lang w:eastAsia="zh-CN"/>
        </w:rPr>
        <w:t>）</w:t>
      </w:r>
      <w:r>
        <w:rPr>
          <w:rFonts w:hint="eastAsia" w:ascii="宋体" w:hAnsi="宋体" w:cs="宋体"/>
          <w:color w:val="000000"/>
          <w:sz w:val="24"/>
        </w:rPr>
        <w:t>传播效果监测与总结评估：定期提供数据监测报告，包含粉丝增长、阅读量、播放量、互动率、地域分布等核心指标；阶段性复盘传播成效，优化运营策略，形成完整的国际传播闭环。</w:t>
      </w:r>
    </w:p>
    <w:p>
      <w:pPr>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lang w:val="en-US" w:eastAsia="zh-CN"/>
        </w:rPr>
        <w:t>（六）专业运营团队配置：组建专职运营团队，配置 1 名项目负责人统筹整体工作，配备不少于 2 名专职运营人员，全程负责账号各项运营服务工作</w:t>
      </w:r>
      <w:r>
        <w:rPr>
          <w:rFonts w:hint="eastAsia" w:ascii="宋体" w:hAnsi="宋体" w:cs="宋体"/>
          <w:color w:val="000000"/>
          <w:sz w:val="24"/>
          <w:lang w:eastAsia="zh-CN"/>
        </w:rPr>
        <w:t>。</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第二条  服务期限 </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第三条  甲方的义务</w:t>
      </w:r>
    </w:p>
    <w:p>
      <w:pPr>
        <w:spacing w:line="440" w:lineRule="exact"/>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440" w:lineRule="exact"/>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440" w:lineRule="exact"/>
        <w:ind w:firstLine="480" w:firstLineChars="200"/>
        <w:rPr>
          <w:rFonts w:hint="eastAsia" w:ascii="宋体" w:hAnsi="宋体" w:cs="宋体"/>
          <w:sz w:val="24"/>
        </w:rPr>
      </w:pPr>
      <w:r>
        <w:rPr>
          <w:rFonts w:hint="eastAsia" w:ascii="宋体" w:hAnsi="宋体" w:cs="宋体"/>
          <w:sz w:val="24"/>
        </w:rPr>
        <w:t>3.负责组织有关专家对项目成果的评审。</w:t>
      </w:r>
    </w:p>
    <w:p>
      <w:pPr>
        <w:spacing w:line="440" w:lineRule="exact"/>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440" w:lineRule="exact"/>
        <w:ind w:firstLine="480" w:firstLineChars="200"/>
        <w:rPr>
          <w:rFonts w:hint="eastAsia" w:ascii="宋体" w:hAnsi="宋体" w:cs="宋体"/>
          <w:sz w:val="24"/>
        </w:rPr>
      </w:pPr>
      <w:r>
        <w:rPr>
          <w:rFonts w:hint="eastAsia" w:ascii="宋体" w:hAnsi="宋体" w:cs="宋体"/>
          <w:sz w:val="24"/>
        </w:rPr>
        <w:t xml:space="preserve">5.甲方指定项目联系人： </w:t>
      </w:r>
    </w:p>
    <w:p>
      <w:pPr>
        <w:spacing w:line="440" w:lineRule="exact"/>
        <w:ind w:firstLine="480" w:firstLineChars="200"/>
        <w:rPr>
          <w:rFonts w:hint="eastAsia" w:ascii="宋体" w:hAnsi="宋体" w:cs="宋体"/>
          <w:sz w:val="24"/>
          <w:lang w:eastAsia="zh-Hans"/>
        </w:rPr>
      </w:pPr>
      <w:r>
        <w:rPr>
          <w:rFonts w:hint="eastAsia" w:ascii="宋体" w:hAnsi="宋体" w:cs="宋体"/>
          <w:sz w:val="24"/>
        </w:rPr>
        <w:t>联系人：</w:t>
      </w:r>
      <w:r>
        <w:rPr>
          <w:rFonts w:hint="eastAsia" w:ascii="宋体" w:hAnsi="宋体" w:cs="宋体"/>
          <w:sz w:val="24"/>
          <w:lang w:eastAsia="zh-Hans"/>
        </w:rPr>
        <w:t>黎工</w:t>
      </w:r>
    </w:p>
    <w:p>
      <w:pPr>
        <w:spacing w:line="440" w:lineRule="exact"/>
        <w:ind w:firstLine="480" w:firstLineChars="200"/>
        <w:rPr>
          <w:rFonts w:hint="eastAsia" w:ascii="宋体" w:hAnsi="宋体" w:cs="宋体"/>
          <w:sz w:val="24"/>
        </w:rPr>
      </w:pPr>
      <w:r>
        <w:rPr>
          <w:rFonts w:hint="eastAsia" w:ascii="宋体" w:hAnsi="宋体" w:cs="宋体"/>
          <w:sz w:val="24"/>
        </w:rPr>
        <w:t>联系电话：0755-88105105</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spacing w:line="440" w:lineRule="exact"/>
        <w:ind w:firstLine="480" w:firstLineChars="200"/>
        <w:rPr>
          <w:rFonts w:hint="eastAsia" w:ascii="宋体" w:hAnsi="宋体" w:cs="宋体"/>
          <w:sz w:val="24"/>
        </w:rPr>
      </w:pPr>
      <w:r>
        <w:rPr>
          <w:rFonts w:hint="eastAsia" w:ascii="宋体" w:hAnsi="宋体" w:cs="宋体"/>
          <w:sz w:val="24"/>
        </w:rPr>
        <w:t>1.应按照【QH2026081】号招标文件、乙方投标文件以及本合同的要求按期完成本项目服务工作。</w:t>
      </w:r>
    </w:p>
    <w:p>
      <w:pPr>
        <w:spacing w:line="440" w:lineRule="exact"/>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440" w:lineRule="exact"/>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440" w:lineRule="exact"/>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440" w:lineRule="exact"/>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440" w:lineRule="exact"/>
        <w:ind w:firstLine="480" w:firstLineChars="200"/>
        <w:rPr>
          <w:rFonts w:hint="eastAsia" w:ascii="宋体" w:hAnsi="宋体" w:cs="宋体"/>
          <w:sz w:val="24"/>
        </w:rPr>
      </w:pPr>
      <w:r>
        <w:rPr>
          <w:rFonts w:hint="eastAsia" w:ascii="宋体" w:hAnsi="宋体" w:cs="宋体"/>
          <w:sz w:val="24"/>
        </w:rPr>
        <w:t>6.乙方应采取必要措施配合专家评审会及甲方验收人员的工作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440" w:lineRule="exact"/>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440" w:lineRule="exact"/>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440" w:lineRule="exact"/>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440" w:lineRule="exact"/>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440" w:lineRule="exact"/>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440" w:lineRule="exact"/>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440" w:lineRule="exact"/>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440" w:lineRule="exact"/>
        <w:ind w:firstLine="480" w:firstLineChars="200"/>
        <w:rPr>
          <w:rFonts w:hint="eastAsia" w:ascii="宋体" w:hAnsi="宋体" w:cs="宋体"/>
          <w:sz w:val="24"/>
        </w:rPr>
      </w:pPr>
      <w:r>
        <w:rPr>
          <w:rFonts w:hint="eastAsia" w:ascii="宋体" w:hAnsi="宋体" w:cs="宋体"/>
          <w:sz w:val="24"/>
        </w:rPr>
        <w:t>14.乙方指定项目联系人</w:t>
      </w:r>
    </w:p>
    <w:p>
      <w:pPr>
        <w:spacing w:line="440" w:lineRule="exact"/>
        <w:ind w:firstLine="480" w:firstLineChars="200"/>
        <w:rPr>
          <w:rFonts w:hint="eastAsia" w:ascii="宋体" w:hAnsi="宋体" w:cs="宋体"/>
          <w:sz w:val="24"/>
        </w:rPr>
      </w:pPr>
      <w:r>
        <w:rPr>
          <w:rFonts w:hint="eastAsia" w:ascii="宋体" w:hAnsi="宋体" w:cs="宋体"/>
          <w:sz w:val="24"/>
        </w:rPr>
        <w:t xml:space="preserve">乙方： </w:t>
      </w:r>
    </w:p>
    <w:p>
      <w:pPr>
        <w:spacing w:line="440" w:lineRule="exact"/>
        <w:ind w:firstLine="480" w:firstLineChars="200"/>
        <w:rPr>
          <w:rFonts w:hint="eastAsia" w:ascii="宋体" w:hAnsi="宋体" w:cs="宋体"/>
          <w:sz w:val="24"/>
        </w:rPr>
      </w:pPr>
      <w:r>
        <w:rPr>
          <w:rFonts w:hint="eastAsia" w:ascii="宋体" w:hAnsi="宋体" w:cs="宋体"/>
          <w:sz w:val="24"/>
        </w:rPr>
        <w:t xml:space="preserve">姓名： </w:t>
      </w:r>
    </w:p>
    <w:p>
      <w:pPr>
        <w:spacing w:line="440" w:lineRule="exact"/>
        <w:ind w:firstLine="480" w:firstLineChars="200"/>
        <w:rPr>
          <w:rFonts w:hint="eastAsia" w:ascii="宋体" w:hAnsi="宋体" w:cs="宋体"/>
          <w:sz w:val="24"/>
        </w:rPr>
      </w:pPr>
      <w:r>
        <w:rPr>
          <w:rFonts w:hint="eastAsia" w:ascii="宋体" w:hAnsi="宋体" w:cs="宋体"/>
          <w:sz w:val="24"/>
        </w:rPr>
        <w:t xml:space="preserve">联系方式： </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0"/>
        <w:snapToGrid w:val="0"/>
        <w:spacing w:line="440" w:lineRule="exact"/>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440" w:lineRule="exact"/>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440" w:lineRule="exact"/>
        <w:ind w:firstLine="480" w:firstLineChars="200"/>
        <w:rPr>
          <w:rFonts w:hint="eastAsia" w:hAnsi="宋体" w:cs="宋体"/>
          <w:sz w:val="24"/>
        </w:rPr>
      </w:pPr>
      <w:r>
        <w:rPr>
          <w:rFonts w:hint="eastAsia" w:hAnsi="宋体" w:cs="宋体"/>
          <w:sz w:val="24"/>
        </w:rPr>
        <w:t>3.甲方有权向乙方询问项目工作进展及相关情况，并要求乙方在指定时间内做出答复。</w:t>
      </w:r>
    </w:p>
    <w:p>
      <w:pPr>
        <w:pStyle w:val="10"/>
        <w:snapToGrid w:val="0"/>
        <w:spacing w:line="440" w:lineRule="exact"/>
        <w:ind w:firstLine="480" w:firstLineChars="200"/>
        <w:rPr>
          <w:rFonts w:hint="eastAsia" w:hAnsi="宋体" w:cs="宋体"/>
          <w:sz w:val="24"/>
        </w:rPr>
      </w:pPr>
      <w:r>
        <w:rPr>
          <w:rFonts w:hint="eastAsia" w:hAnsi="宋体" w:cs="宋体"/>
          <w:sz w:val="24"/>
        </w:rPr>
        <w:t>4.甲方有权对乙方提交的阶段性成果、最终成果送审稿等相关工作文件进行审核并提出修改意见。</w:t>
      </w:r>
    </w:p>
    <w:p>
      <w:pPr>
        <w:pStyle w:val="10"/>
        <w:snapToGrid w:val="0"/>
        <w:spacing w:line="440" w:lineRule="exact"/>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负。</w:t>
      </w:r>
    </w:p>
    <w:p>
      <w:pPr>
        <w:pStyle w:val="10"/>
        <w:snapToGrid w:val="0"/>
        <w:spacing w:line="440" w:lineRule="exact"/>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440" w:lineRule="exact"/>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440" w:lineRule="exact"/>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spacing w:line="440" w:lineRule="exact"/>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440" w:lineRule="exact"/>
        <w:ind w:firstLine="480" w:firstLineChars="200"/>
        <w:rPr>
          <w:rFonts w:hint="eastAsia" w:ascii="宋体" w:hAnsi="宋体" w:cs="宋体"/>
          <w:sz w:val="24"/>
        </w:rPr>
      </w:pPr>
      <w:r>
        <w:rPr>
          <w:rFonts w:hint="eastAsia" w:ascii="宋体" w:hAnsi="宋体" w:cs="宋体"/>
          <w:sz w:val="24"/>
        </w:rPr>
        <w:t>2.乙方在本项目服务过程中，有权对第三方提出与本咨询服务业务有关的问题进行核对或查问。</w:t>
      </w:r>
    </w:p>
    <w:p>
      <w:pPr>
        <w:spacing w:line="440" w:lineRule="exact"/>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440" w:lineRule="exact"/>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40" w:lineRule="exact"/>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第七条  成果权属与知识产权</w:t>
      </w:r>
    </w:p>
    <w:p>
      <w:pPr>
        <w:widowControl/>
        <w:spacing w:line="440" w:lineRule="exact"/>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440" w:lineRule="exact"/>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440" w:lineRule="exact"/>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440" w:lineRule="exact"/>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440" w:lineRule="exact"/>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spacing w:line="440" w:lineRule="exact"/>
        <w:ind w:firstLine="480" w:firstLineChars="200"/>
        <w:rPr>
          <w:rFonts w:hint="eastAsia" w:ascii="宋体" w:hAnsi="宋体" w:cs="宋体"/>
          <w:sz w:val="24"/>
        </w:rPr>
      </w:pPr>
      <w:bookmarkStart w:id="19" w:name="_Toc216520223"/>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widowControl/>
        <w:spacing w:line="440" w:lineRule="exact"/>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440" w:lineRule="exact"/>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80" w:firstLineChars="200"/>
        <w:rPr>
          <w:rFonts w:hint="eastAsia" w:ascii="宋体" w:hAnsi="宋体" w:cs="宋体"/>
          <w:sz w:val="24"/>
        </w:rPr>
      </w:pPr>
      <w:r>
        <w:rPr>
          <w:rFonts w:hint="eastAsia" w:ascii="宋体" w:hAnsi="宋体" w:cs="宋体"/>
          <w:sz w:val="24"/>
        </w:rPr>
        <w:t>7. 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widowControl/>
        <w:spacing w:line="440" w:lineRule="exact"/>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bookmarkEnd w:id="19"/>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第九条  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（一）本项目验收标准为：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海外账号矩阵搭建与开设：负责在 X（Twitter）、</w:t>
      </w:r>
      <w:r>
        <w:rPr>
          <w:rFonts w:hint="eastAsia" w:ascii="宋体" w:hAnsi="宋体" w:cs="宋体"/>
          <w:color w:val="000000"/>
          <w:sz w:val="24"/>
          <w:lang w:val="en-US" w:eastAsia="zh-CN"/>
        </w:rPr>
        <w:t>Instagram</w:t>
      </w:r>
      <w:r>
        <w:rPr>
          <w:rFonts w:hint="eastAsia" w:ascii="宋体" w:hAnsi="宋体" w:cs="宋体"/>
          <w:color w:val="000000"/>
          <w:sz w:val="24"/>
        </w:rPr>
        <w:t>等国际主流社交平台，完成官方账号注册、认证、主页设计、头像封面制作及基础架构搭建，建立统一规范的海外传播矩阵。</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多语种内容策划与日常运营：制定年度 / 月度传播计划，提供英文文案撰写、翻译、图文排版、短视频拍摄剪辑；按频次常态化发布资讯、专题、海报、短视频等内容，确保账号稳定更新。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海外营销推广与话题运营：策划并执行线上主题活动、热点话题挑战、互动抽奖、达人合作等推广；运用平台广告工具精准投放，扩大曝光与触达，提升账号粉丝量、互动率与国际影响力。</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舆情监测与账号安全管理：实时监测海外平台相关舆情与评论反馈，及时回复互动、处理负面评论；做好账号权限管理、内容审核、数据备份与技术维护，保障账号安全稳定运行。</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传播效果监测与总结评估：定期提供数据监测报告，包含粉丝增长、阅读量、播放量、互动率、地域分布等核心指标；阶段性复盘传播成效，优化运营策略，形成完整的国际传播闭环。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6.专业运营团队配置：组建专职运营团队，配置 1 名项目负责人统筹整体工作，配备不少于 2 名专职运营人员，全程负责账号各项运营服务工作</w:t>
      </w:r>
      <w:r>
        <w:rPr>
          <w:rFonts w:hint="eastAsia" w:ascii="宋体" w:hAnsi="宋体" w:cs="宋体"/>
          <w:color w:val="000000"/>
          <w:sz w:val="24"/>
          <w:lang w:eastAsia="zh-CN"/>
        </w:rPr>
        <w:t>。</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以上内容，经甲方确认乙方全面、充分履行合同义务后进行验收，验收合格的标志为甲方审查通过。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第十条  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（1）本合同项下服务费总金额共计人民币    万元整(￥      )。合同金额已包括本项目</w:t>
      </w:r>
      <w:r>
        <w:rPr>
          <w:rFonts w:ascii="宋体" w:hAnsi="宋体" w:cs="宋体"/>
          <w:kern w:val="0"/>
          <w:sz w:val="24"/>
          <w:szCs w:val="20"/>
        </w:rPr>
        <w:t>软件开发、影音视频摄制剪辑、宣推物料设计制作、有关调研、打印、人员车辆、资料、税费</w:t>
      </w:r>
      <w:r>
        <w:rPr>
          <w:rFonts w:hint="eastAsia" w:ascii="宋体" w:hAnsi="宋体" w:cs="宋体"/>
          <w:color w:val="000000"/>
          <w:sz w:val="24"/>
        </w:rPr>
        <w:t>以及乙方为完成本项目服务所发生的全部相关费用。在合同实施期间，除另签补充合同外，甲方不接受乙方以任何理由、任何名目提出增加费用的要求。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（2）合同价款由甲方分两期付至乙方指定银行账户：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1、合同签订后15个工作日内，甲方收到乙方出具的正规发票后，支付合同总金额的50%</w:t>
      </w:r>
      <w:r>
        <w:rPr>
          <w:rFonts w:hint="eastAsia" w:ascii="宋体" w:hAnsi="宋体" w:cs="宋体"/>
          <w:color w:val="000000"/>
          <w:sz w:val="24"/>
          <w:lang w:eastAsia="zh-CN"/>
        </w:rPr>
        <w:t>，</w:t>
      </w:r>
      <w:r>
        <w:rPr>
          <w:rFonts w:hint="eastAsia" w:ascii="宋体" w:hAnsi="宋体" w:cs="宋体"/>
          <w:color w:val="000000"/>
          <w:sz w:val="24"/>
          <w:lang w:val="en-US" w:eastAsia="zh-CN"/>
        </w:rPr>
        <w:t>即人民币   元</w:t>
      </w:r>
      <w:r>
        <w:rPr>
          <w:rFonts w:hint="eastAsia" w:ascii="宋体" w:hAnsi="宋体" w:cs="宋体"/>
          <w:color w:val="000000"/>
          <w:sz w:val="24"/>
        </w:rPr>
        <w:t>。</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2、经甲方确认乙方全面、充分履行合同义务，验收合格后10个工作日内再次启动付款程序，支付50%合同款</w:t>
      </w:r>
      <w:r>
        <w:rPr>
          <w:rFonts w:hint="eastAsia" w:ascii="宋体" w:hAnsi="宋体" w:cs="宋体"/>
          <w:color w:val="000000"/>
          <w:sz w:val="24"/>
          <w:lang w:eastAsia="zh-CN"/>
        </w:rPr>
        <w:t>，</w:t>
      </w:r>
      <w:r>
        <w:rPr>
          <w:rFonts w:hint="eastAsia" w:ascii="宋体" w:hAnsi="宋体" w:cs="宋体"/>
          <w:color w:val="000000"/>
          <w:sz w:val="24"/>
          <w:lang w:val="en-US" w:eastAsia="zh-CN"/>
        </w:rPr>
        <w:t>即人民币   元</w:t>
      </w:r>
      <w:r>
        <w:rPr>
          <w:rFonts w:hint="eastAsia" w:ascii="宋体" w:hAnsi="宋体" w:cs="宋体"/>
          <w:color w:val="000000"/>
          <w:sz w:val="24"/>
        </w:rPr>
        <w:t>。</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一</w:t>
      </w:r>
      <w:r>
        <w:rPr>
          <w:rFonts w:hint="eastAsia" w:ascii="宋体" w:hAnsi="宋体" w:cs="宋体"/>
          <w:b/>
          <w:bCs/>
          <w:sz w:val="24"/>
        </w:rPr>
        <w:t>条 合同提前终止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28"/>
        <w:spacing w:line="440" w:lineRule="exact"/>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28"/>
        <w:spacing w:line="440" w:lineRule="exact"/>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条  争议解决办法</w:t>
      </w:r>
    </w:p>
    <w:p>
      <w:pPr>
        <w:snapToGrid w:val="0"/>
        <w:spacing w:line="440" w:lineRule="exact"/>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三</w:t>
      </w:r>
      <w:r>
        <w:rPr>
          <w:rFonts w:hint="eastAsia" w:ascii="宋体" w:hAnsi="宋体" w:cs="宋体"/>
          <w:b/>
          <w:bCs/>
          <w:sz w:val="24"/>
        </w:rPr>
        <w:t>条  风险责任</w:t>
      </w:r>
    </w:p>
    <w:p>
      <w:pPr>
        <w:spacing w:line="440" w:lineRule="exact"/>
        <w:ind w:firstLine="480" w:firstLineChars="200"/>
        <w:rPr>
          <w:rFonts w:hint="eastAsia" w:ascii="宋体" w:hAnsi="宋体" w:cs="宋体"/>
          <w:sz w:val="24"/>
        </w:rPr>
      </w:pPr>
      <w:r>
        <w:rPr>
          <w:rFonts w:hint="eastAsia" w:ascii="宋体" w:hAnsi="宋体" w:cs="宋体"/>
          <w:sz w:val="24"/>
        </w:rPr>
        <w:t>１.乙方应完全地按照【      】号招标文件的要求和乙方投标文件的承诺完成本项目，出于自身财务、技术、人力等原因导致项目失败的，应承担全部责任。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四</w:t>
      </w:r>
      <w:r>
        <w:rPr>
          <w:rFonts w:hint="eastAsia" w:ascii="宋体" w:hAnsi="宋体" w:cs="宋体"/>
          <w:b/>
          <w:bCs/>
          <w:sz w:val="24"/>
        </w:rPr>
        <w:t>条  违约责任</w:t>
      </w:r>
    </w:p>
    <w:p>
      <w:pPr>
        <w:spacing w:line="440" w:lineRule="exact"/>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440" w:lineRule="exact"/>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440" w:lineRule="exact"/>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440" w:lineRule="exact"/>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440" w:lineRule="exact"/>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r>
        <w:rPr>
          <w:rFonts w:hint="eastAsia"/>
        </w:rPr>
        <w:t>。</w:t>
      </w:r>
    </w:p>
    <w:p>
      <w:pPr>
        <w:spacing w:line="440" w:lineRule="exact"/>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（4）未经甲方书面在先同意，乙方擅自将本合同项目与任何第三方合作，或将本合同标的全部或部分擅自转包或分包给任何第三方，且未按甲方的要求终止与第三方的合同的；</w:t>
      </w:r>
    </w:p>
    <w:p>
      <w:pPr>
        <w:spacing w:line="440" w:lineRule="exact"/>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440" w:lineRule="exact"/>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440" w:lineRule="exact"/>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440" w:lineRule="exact"/>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440" w:lineRule="exact"/>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五</w:t>
      </w:r>
      <w:r>
        <w:rPr>
          <w:rFonts w:hint="eastAsia" w:ascii="宋体" w:hAnsi="宋体" w:cs="宋体"/>
          <w:b/>
          <w:bCs/>
          <w:sz w:val="24"/>
        </w:rPr>
        <w:t>条  其他</w:t>
      </w:r>
    </w:p>
    <w:p>
      <w:pPr>
        <w:spacing w:line="440" w:lineRule="exact"/>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80" w:firstLineChars="200"/>
        <w:rPr>
          <w:rFonts w:hint="eastAsia" w:ascii="宋体" w:hAnsi="宋体" w:cs="宋体"/>
          <w:sz w:val="24"/>
        </w:rPr>
      </w:pPr>
      <w:r>
        <w:rPr>
          <w:rFonts w:hint="eastAsia" w:ascii="宋体" w:hAnsi="宋体" w:cs="宋体"/>
          <w:sz w:val="24"/>
        </w:rPr>
        <w:t>（1）合同书及补充协议；</w:t>
      </w:r>
    </w:p>
    <w:p>
      <w:pPr>
        <w:spacing w:line="440" w:lineRule="exact"/>
        <w:ind w:firstLine="480" w:firstLineChars="200"/>
        <w:rPr>
          <w:rFonts w:hint="eastAsia" w:ascii="宋体" w:hAnsi="宋体" w:cs="宋体"/>
          <w:sz w:val="24"/>
        </w:rPr>
      </w:pPr>
      <w:r>
        <w:rPr>
          <w:rFonts w:hint="eastAsia" w:ascii="宋体" w:hAnsi="宋体" w:cs="宋体"/>
          <w:sz w:val="24"/>
        </w:rPr>
        <w:t>（2）中标通知书；</w:t>
      </w:r>
    </w:p>
    <w:p>
      <w:pPr>
        <w:spacing w:line="440" w:lineRule="exact"/>
        <w:ind w:firstLine="480" w:firstLineChars="200"/>
        <w:rPr>
          <w:rFonts w:hint="eastAsia" w:ascii="宋体" w:hAnsi="宋体" w:cs="宋体"/>
          <w:sz w:val="24"/>
        </w:rPr>
      </w:pPr>
      <w:r>
        <w:rPr>
          <w:rFonts w:hint="eastAsia" w:ascii="宋体" w:hAnsi="宋体" w:cs="宋体"/>
          <w:sz w:val="24"/>
        </w:rPr>
        <w:t>（3）招标文件（编号：QH2026081）及其澄清、补正公告；</w:t>
      </w:r>
    </w:p>
    <w:p>
      <w:pPr>
        <w:spacing w:line="440" w:lineRule="exact"/>
        <w:ind w:firstLine="480" w:firstLineChars="200"/>
        <w:rPr>
          <w:rFonts w:hint="eastAsia" w:ascii="宋体" w:hAnsi="宋体" w:cs="宋体"/>
          <w:sz w:val="24"/>
        </w:rPr>
      </w:pPr>
      <w:r>
        <w:rPr>
          <w:rFonts w:hint="eastAsia" w:ascii="宋体" w:hAnsi="宋体" w:cs="宋体"/>
          <w:sz w:val="24"/>
        </w:rPr>
        <w:t>（4）投标书。</w:t>
      </w:r>
    </w:p>
    <w:p>
      <w:pPr>
        <w:spacing w:line="440" w:lineRule="exact"/>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440" w:lineRule="exact"/>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440" w:lineRule="exact"/>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8"/>
        <w:spacing w:line="440" w:lineRule="exact"/>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8"/>
        <w:spacing w:line="440" w:lineRule="exact"/>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8"/>
        <w:spacing w:line="440" w:lineRule="exact"/>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440" w:lineRule="exact"/>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8"/>
        <w:spacing w:line="440" w:lineRule="exact"/>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440" w:lineRule="exact"/>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（以下无正文，为签章栏）</w:t>
      </w:r>
    </w:p>
    <w:p>
      <w:pPr>
        <w:widowControl/>
        <w:spacing w:line="44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ind w:firstLine="200"/>
        <w:rPr>
          <w:rFonts w:hint="eastAsia" w:ascii="宋体" w:hAnsi="宋体" w:cs="宋体"/>
          <w:sz w:val="24"/>
        </w:rPr>
      </w:pPr>
    </w:p>
    <w:p>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pPr>
        <w:adjustRightInd w:val="0"/>
        <w:snapToGrid w:val="0"/>
        <w:spacing w:line="440" w:lineRule="exact"/>
        <w:ind w:firstLine="720" w:firstLineChars="300"/>
        <w:rPr>
          <w:rFonts w:hint="eastAsia" w:ascii="宋体" w:hAnsi="宋体" w:cs="宋体"/>
          <w:sz w:val="24"/>
        </w:rPr>
      </w:pPr>
    </w:p>
    <w:p>
      <w:pPr>
        <w:pStyle w:val="48"/>
        <w:spacing w:line="440" w:lineRule="exact"/>
        <w:ind w:firstLine="0" w:firstLineChars="0"/>
        <w:rPr>
          <w:rFonts w:hint="eastAsia" w:ascii="宋体" w:hAnsi="宋体" w:cs="宋体"/>
          <w:b/>
          <w:sz w:val="24"/>
        </w:rPr>
      </w:pPr>
      <w:r>
        <w:rPr>
          <w:rFonts w:hint="eastAsia" w:ascii="宋体" w:hAnsi="宋体" w:cs="宋体"/>
          <w:b/>
          <w:sz w:val="24"/>
        </w:rPr>
        <w:t>乙方名称：</w:t>
      </w:r>
    </w:p>
    <w:p>
      <w:pPr>
        <w:pStyle w:val="48"/>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pPr>
        <w:pStyle w:val="48"/>
        <w:spacing w:line="440" w:lineRule="exact"/>
        <w:ind w:firstLine="480"/>
        <w:rPr>
          <w:rFonts w:hint="eastAsia" w:ascii="宋体" w:hAnsi="宋体" w:cs="宋体"/>
          <w:sz w:val="24"/>
        </w:rPr>
      </w:pPr>
    </w:p>
    <w:p>
      <w:pPr>
        <w:pStyle w:val="48"/>
        <w:spacing w:line="440" w:lineRule="exact"/>
        <w:ind w:firstLine="0" w:firstLineChars="0"/>
        <w:rPr>
          <w:rFonts w:hint="eastAsia" w:ascii="宋体" w:hAnsi="宋体" w:cs="宋体"/>
          <w:b/>
          <w:sz w:val="24"/>
        </w:rPr>
      </w:pPr>
    </w:p>
    <w:p>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adjustRightInd w:val="0"/>
        <w:snapToGrid w:val="0"/>
        <w:spacing w:line="360" w:lineRule="auto"/>
        <w:rPr>
          <w:rFonts w:hint="eastAsia" w:ascii="宋体" w:hAnsi="宋体" w:cs="宋体"/>
          <w:b/>
          <w:bCs/>
          <w:sz w:val="24"/>
        </w:rPr>
        <w:sectPr>
          <w:footerReference r:id="rId3" w:type="default"/>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0" w:name="_Toc793"/>
      <w:r>
        <w:rPr>
          <w:rFonts w:hint="eastAsia" w:ascii="宋体" w:hAnsi="宋体" w:cs="宋体"/>
          <w:b/>
          <w:bCs/>
          <w:sz w:val="24"/>
        </w:rPr>
        <w:t>用户需求书</w:t>
      </w:r>
      <w:bookmarkEnd w:id="20"/>
    </w:p>
    <w:p>
      <w:pPr>
        <w:pStyle w:val="17"/>
        <w:spacing w:before="0" w:beforeAutospacing="0" w:after="0" w:afterAutospacing="0" w:line="360" w:lineRule="auto"/>
        <w:ind w:firstLine="482" w:firstLineChars="200"/>
        <w:outlineLvl w:val="1"/>
        <w:rPr>
          <w:rFonts w:hint="eastAsia"/>
          <w:b/>
          <w:color w:val="000000"/>
        </w:rPr>
      </w:pPr>
      <w:r>
        <w:rPr>
          <w:rFonts w:hint="eastAsia"/>
          <w:b/>
          <w:color w:val="000000"/>
        </w:rPr>
        <w:t>一、项目概况</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开设海外官方社交媒体账号，是前海开展国际传播、对外发声的必要举措。依托海外主流平台直面全球受众，全方位展示发展风貌、合作机遇与城市魅力，拓宽对外宣传路径，持续增强前海国际辨识度与全球吸引力。</w:t>
      </w:r>
      <w:bookmarkStart w:id="21" w:name="_Toc17195"/>
      <w:bookmarkStart w:id="22" w:name="_Toc13776"/>
    </w:p>
    <w:bookmarkEnd w:id="21"/>
    <w:bookmarkEnd w:id="22"/>
    <w:p>
      <w:pPr>
        <w:pStyle w:val="17"/>
        <w:spacing w:before="0" w:beforeAutospacing="0" w:after="0" w:afterAutospacing="0" w:line="360" w:lineRule="auto"/>
        <w:ind w:firstLine="482" w:firstLineChars="200"/>
        <w:outlineLvl w:val="1"/>
        <w:rPr>
          <w:rFonts w:hint="eastAsia"/>
          <w:b/>
          <w:color w:val="000000"/>
        </w:rPr>
      </w:pPr>
      <w:r>
        <w:rPr>
          <w:rFonts w:hint="eastAsia"/>
          <w:b/>
          <w:color w:val="000000"/>
        </w:rPr>
        <w:t>二、服务要求</w:t>
      </w:r>
    </w:p>
    <w:p>
      <w:pPr>
        <w:spacing w:line="400" w:lineRule="exact"/>
        <w:ind w:firstLine="480" w:firstLineChars="200"/>
        <w:rPr>
          <w:rFonts w:hint="eastAsia" w:ascii="宋体" w:hAnsi="宋体" w:cs="宋体"/>
          <w:color w:val="000000"/>
          <w:sz w:val="24"/>
        </w:rPr>
      </w:pPr>
      <w:bookmarkStart w:id="23" w:name="_Toc8509"/>
      <w:bookmarkStart w:id="24" w:name="_Toc15820"/>
      <w:r>
        <w:rPr>
          <w:rFonts w:hint="eastAsia" w:ascii="宋体" w:hAnsi="宋体" w:cs="宋体"/>
          <w:color w:val="000000"/>
          <w:sz w:val="24"/>
        </w:rPr>
        <w:t>（一）海外账号矩阵搭建与开设：负责在 X（Twitter）、</w:t>
      </w:r>
      <w:r>
        <w:rPr>
          <w:rFonts w:hint="eastAsia" w:ascii="宋体" w:hAnsi="宋体" w:cs="宋体"/>
          <w:color w:val="000000"/>
          <w:sz w:val="24"/>
          <w:lang w:val="en-US" w:eastAsia="zh-CN"/>
        </w:rPr>
        <w:t>Instagram</w:t>
      </w:r>
      <w:r>
        <w:rPr>
          <w:rFonts w:hint="eastAsia" w:ascii="宋体" w:hAnsi="宋体" w:cs="宋体"/>
          <w:color w:val="000000"/>
          <w:sz w:val="24"/>
        </w:rPr>
        <w:t>等国际主流社交平台，完成官方账号注册、认证、主页设计、头像封面制作及基础架构搭建，建立统一规范的海外传播矩阵。</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二）</w:t>
      </w:r>
      <w:r>
        <w:rPr>
          <w:rFonts w:hint="eastAsia" w:ascii="宋体" w:hAnsi="宋体" w:cs="宋体"/>
          <w:color w:val="000000"/>
          <w:sz w:val="24"/>
        </w:rPr>
        <w:t>多语种内容策划与日常运营：制定年度 / 月度传播计划，提供英文文案撰写、翻译、图文排版、短视频拍摄剪辑；按频次常态化发布资讯、专题、海报、短视频等内容，确保账号稳定更新。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三</w:t>
      </w:r>
      <w:r>
        <w:rPr>
          <w:rFonts w:hint="eastAsia" w:ascii="宋体" w:hAnsi="宋体" w:cs="宋体"/>
          <w:color w:val="000000"/>
          <w:sz w:val="24"/>
          <w:lang w:eastAsia="zh-CN"/>
        </w:rPr>
        <w:t>）</w:t>
      </w:r>
      <w:r>
        <w:rPr>
          <w:rFonts w:hint="eastAsia" w:ascii="宋体" w:hAnsi="宋体" w:cs="宋体"/>
          <w:color w:val="000000"/>
          <w:sz w:val="24"/>
        </w:rPr>
        <w:t>海外营销推广与话题运营：策划并执行线上主题活动、热点话题挑战、互动抽奖、达人合作等推广；运用平台广告工具精准投放，扩大曝光与触达，提升账号粉丝量、互动率与国际影响力。</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四</w:t>
      </w:r>
      <w:r>
        <w:rPr>
          <w:rFonts w:hint="eastAsia" w:ascii="宋体" w:hAnsi="宋体" w:cs="宋体"/>
          <w:color w:val="000000"/>
          <w:sz w:val="24"/>
          <w:lang w:eastAsia="zh-CN"/>
        </w:rPr>
        <w:t>）</w:t>
      </w:r>
      <w:r>
        <w:rPr>
          <w:rFonts w:hint="eastAsia" w:ascii="宋体" w:hAnsi="宋体" w:cs="宋体"/>
          <w:color w:val="000000"/>
          <w:sz w:val="24"/>
        </w:rPr>
        <w:t>舆情监测与账号安全管理：实时监测海外平台相关舆情与评论反馈，及时回复互动、处理负面评论；做好账号权限管理、内容审核、数据备份与技术维护，保障账号安全稳定运行。</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五</w:t>
      </w:r>
      <w:r>
        <w:rPr>
          <w:rFonts w:hint="eastAsia" w:ascii="宋体" w:hAnsi="宋体" w:cs="宋体"/>
          <w:color w:val="000000"/>
          <w:sz w:val="24"/>
          <w:lang w:eastAsia="zh-CN"/>
        </w:rPr>
        <w:t>）</w:t>
      </w:r>
      <w:r>
        <w:rPr>
          <w:rFonts w:hint="eastAsia" w:ascii="宋体" w:hAnsi="宋体" w:cs="宋体"/>
          <w:color w:val="000000"/>
          <w:sz w:val="24"/>
        </w:rPr>
        <w:t>传播效果监测与总结评估：定期提供数据监测报告，包含粉丝增长、阅读量、播放量、互动率、地域分布等核心指标；阶段性复盘传播成效，优化运营策略，形成完整的国际传播闭环。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（六）专业运营团队配置：组建专职运营团队，配置 1 名项目负责人统筹整体工作，配备不少于 2 名专职运营人员，全程负责账号各项运营服务工作</w:t>
      </w:r>
      <w:r>
        <w:rPr>
          <w:rFonts w:hint="eastAsia" w:ascii="宋体" w:hAnsi="宋体" w:cs="宋体"/>
          <w:color w:val="000000"/>
          <w:sz w:val="24"/>
        </w:rPr>
        <w:t>。</w:t>
      </w:r>
    </w:p>
    <w:bookmarkEnd w:id="23"/>
    <w:bookmarkEnd w:id="24"/>
    <w:p>
      <w:pPr>
        <w:ind w:firstLine="420"/>
        <w:outlineLvl w:val="1"/>
        <w:rPr>
          <w:rFonts w:hint="eastAsia" w:ascii="宋体" w:hAnsi="宋体" w:cs="宋体"/>
          <w:b/>
          <w:bCs/>
          <w:kern w:val="0"/>
          <w:sz w:val="24"/>
        </w:rPr>
      </w:pPr>
      <w:r>
        <w:rPr>
          <w:rFonts w:hint="eastAsia" w:ascii="宋体" w:hAnsi="宋体" w:cs="宋体"/>
          <w:b/>
          <w:bCs/>
          <w:kern w:val="0"/>
          <w:sz w:val="24"/>
        </w:rPr>
        <w:t>三、商务要求</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（一）服务期限</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（二）验收方式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rPr>
        <w:t>一）海外账号矩阵搭建与开设：负责在X（Twitter）、</w:t>
      </w:r>
      <w:r>
        <w:rPr>
          <w:rFonts w:hint="eastAsia" w:ascii="宋体" w:hAnsi="宋体" w:cs="宋体"/>
          <w:color w:val="000000"/>
          <w:sz w:val="24"/>
          <w:lang w:val="en-US" w:eastAsia="zh-CN"/>
        </w:rPr>
        <w:t>Instagram</w:t>
      </w:r>
      <w:r>
        <w:rPr>
          <w:rFonts w:hint="eastAsia" w:ascii="宋体" w:hAnsi="宋体" w:cs="宋体"/>
          <w:color w:val="000000"/>
          <w:sz w:val="24"/>
        </w:rPr>
        <w:t>等国际主流社交平台，完成官方账号注册、认证、主页设计、头像封面制作及基础架构搭建，建立统一规范的海外传播矩阵。</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二）</w:t>
      </w:r>
      <w:r>
        <w:rPr>
          <w:rFonts w:hint="eastAsia" w:ascii="宋体" w:hAnsi="宋体" w:cs="宋体"/>
          <w:color w:val="000000"/>
          <w:sz w:val="24"/>
        </w:rPr>
        <w:t>多语种内容策划与日常运营：制定年度 / 月度传播计划，提供英文文案撰写、翻译、图文排版、短视频拍摄剪辑；按频次常态化发布资讯、专题、海报、短视频等内容，确保账号稳定更新。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三</w:t>
      </w:r>
      <w:r>
        <w:rPr>
          <w:rFonts w:hint="eastAsia" w:ascii="宋体" w:hAnsi="宋体" w:cs="宋体"/>
          <w:color w:val="000000"/>
          <w:sz w:val="24"/>
          <w:lang w:eastAsia="zh-CN"/>
        </w:rPr>
        <w:t>）</w:t>
      </w:r>
      <w:r>
        <w:rPr>
          <w:rFonts w:hint="eastAsia" w:ascii="宋体" w:hAnsi="宋体" w:cs="宋体"/>
          <w:color w:val="000000"/>
          <w:sz w:val="24"/>
        </w:rPr>
        <w:t>海外营销推广与话题运营：策划并执行线上主题活动、热点话题挑战、互动抽奖、达人合作等推广；运用平台广告工具精准投放，扩大曝光与触达，提升账号粉丝量、互动率与国际影响力。</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四</w:t>
      </w:r>
      <w:r>
        <w:rPr>
          <w:rFonts w:hint="eastAsia" w:ascii="宋体" w:hAnsi="宋体" w:cs="宋体"/>
          <w:color w:val="000000"/>
          <w:sz w:val="24"/>
          <w:lang w:eastAsia="zh-CN"/>
        </w:rPr>
        <w:t>）</w:t>
      </w:r>
      <w:r>
        <w:rPr>
          <w:rFonts w:hint="eastAsia" w:ascii="宋体" w:hAnsi="宋体" w:cs="宋体"/>
          <w:color w:val="000000"/>
          <w:sz w:val="24"/>
        </w:rPr>
        <w:t>舆情监测与账号安全管理：实时监测海外平台相关舆情与评论反馈，及时回复互动、处理负面评论；做好账号权限管理、内容审核、数据备份与技术维护，保障账号安全稳定运行。</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五</w:t>
      </w:r>
      <w:r>
        <w:rPr>
          <w:rFonts w:hint="eastAsia" w:ascii="宋体" w:hAnsi="宋体" w:cs="宋体"/>
          <w:color w:val="000000"/>
          <w:sz w:val="24"/>
          <w:lang w:eastAsia="zh-CN"/>
        </w:rPr>
        <w:t>）</w:t>
      </w:r>
      <w:r>
        <w:rPr>
          <w:rFonts w:hint="eastAsia" w:ascii="宋体" w:hAnsi="宋体" w:cs="宋体"/>
          <w:color w:val="000000"/>
          <w:sz w:val="24"/>
        </w:rPr>
        <w:t>传播效果监测与总结评估：定期提供数据监测报告，包含粉丝增长、阅读量、播放量、互动率、地域分布等核心指标；阶段性复盘传播成效，优化运营策略，形成完整的国际传播闭环。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（六）专业运营团队配置：组建专职运营团队，配置 1 名项目负责人统筹整体工作，配备不少于 2 名专职运营人员，全程负责账号各项运营服务工作</w:t>
      </w:r>
      <w:r>
        <w:rPr>
          <w:rFonts w:hint="eastAsia" w:ascii="宋体" w:hAnsi="宋体" w:cs="宋体"/>
          <w:color w:val="000000"/>
          <w:sz w:val="24"/>
        </w:rPr>
        <w:t>。</w:t>
      </w:r>
    </w:p>
    <w:p>
      <w:pPr>
        <w:spacing w:line="400" w:lineRule="exact"/>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rPr>
        <w:t>以上内容，经</w:t>
      </w:r>
      <w:r>
        <w:rPr>
          <w:rFonts w:hint="eastAsia" w:ascii="宋体" w:hAnsi="宋体" w:cs="宋体"/>
          <w:color w:val="000000"/>
          <w:sz w:val="24"/>
          <w:lang w:val="en-US" w:eastAsia="zh-CN"/>
        </w:rPr>
        <w:t>采购人</w:t>
      </w:r>
      <w:r>
        <w:rPr>
          <w:rFonts w:hint="eastAsia" w:ascii="宋体" w:hAnsi="宋体" w:cs="宋体"/>
          <w:color w:val="000000"/>
          <w:sz w:val="24"/>
        </w:rPr>
        <w:t>确认</w:t>
      </w:r>
      <w:r>
        <w:rPr>
          <w:rFonts w:hint="eastAsia" w:ascii="宋体" w:hAnsi="宋体" w:cs="宋体"/>
          <w:color w:val="000000"/>
          <w:sz w:val="24"/>
          <w:lang w:val="en-US" w:eastAsia="zh-CN"/>
        </w:rPr>
        <w:t>中标人</w:t>
      </w:r>
      <w:r>
        <w:rPr>
          <w:rFonts w:hint="eastAsia" w:ascii="宋体" w:hAnsi="宋体" w:cs="宋体"/>
          <w:color w:val="000000"/>
          <w:sz w:val="24"/>
        </w:rPr>
        <w:t>全面、充分履行合同义务后进行验收，验收合格的标志为</w:t>
      </w:r>
      <w:r>
        <w:rPr>
          <w:rFonts w:hint="eastAsia" w:ascii="宋体" w:hAnsi="宋体" w:cs="宋体"/>
          <w:color w:val="000000"/>
          <w:sz w:val="24"/>
          <w:lang w:val="en-US" w:eastAsia="zh-CN"/>
        </w:rPr>
        <w:t>采购人</w:t>
      </w:r>
      <w:r>
        <w:rPr>
          <w:rFonts w:hint="eastAsia" w:ascii="宋体" w:hAnsi="宋体" w:cs="宋体"/>
          <w:color w:val="000000"/>
          <w:sz w:val="24"/>
        </w:rPr>
        <w:t>审查通过。</w:t>
      </w:r>
    </w:p>
    <w:p>
      <w:pPr>
        <w:spacing w:line="440" w:lineRule="exact"/>
        <w:ind w:firstLine="482" w:firstLineChars="200"/>
        <w:outlineLvl w:val="2"/>
        <w:rPr>
          <w:rFonts w:hint="eastAsia" w:ascii="宋体" w:hAnsi="宋体" w:cs="宋体"/>
          <w:b/>
          <w:bCs/>
          <w:sz w:val="24"/>
        </w:rPr>
      </w:pPr>
      <w:r>
        <w:rPr>
          <w:rFonts w:hint="eastAsia" w:ascii="宋体" w:hAnsi="宋体" w:cs="宋体"/>
          <w:b/>
          <w:bCs/>
          <w:sz w:val="24"/>
        </w:rPr>
        <w:t>（三）项目服务费用及支付方式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w:t>
      </w:r>
      <w:r>
        <w:rPr>
          <w:rFonts w:ascii="宋体" w:hAnsi="宋体" w:cs="宋体"/>
          <w:kern w:val="0"/>
          <w:sz w:val="24"/>
          <w:szCs w:val="20"/>
        </w:rPr>
        <w:t>项目服务费包括项目实施过程中软件开发、影音视频摄制剪辑、宣推物料设计制作、有关调研、打印、人员车辆、资料、税费</w:t>
      </w:r>
      <w:r>
        <w:rPr>
          <w:rFonts w:hint="eastAsia" w:ascii="宋体" w:hAnsi="宋体" w:cs="宋体"/>
          <w:color w:val="000000"/>
          <w:sz w:val="24"/>
        </w:rPr>
        <w:t>以及中标方为完成本项目服务所发生的全部相关费用。在合同实施期间，除另签补充合同外，采购人不接受中标人以任何理由、任何名目提出增加费用的要求。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（2）合同价款由采购人分两期付至中标人指定银行账户：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1、合同签订后15个工作日内，采购人收到中标人出具的正规发票后，支付合同总金额的50%。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2、经采购人确认中标人全面、充分履行合同义务，验收合格后10个工作日内再次启动付款程序，支付50%合同款。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400" w:lineRule="exact"/>
        <w:ind w:firstLine="42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400" w:lineRule="exact"/>
        <w:ind w:firstLine="420"/>
        <w:rPr>
          <w:rFonts w:hint="eastAsia" w:ascii="宋体" w:hAnsi="宋体" w:cs="宋体"/>
          <w:sz w:val="24"/>
        </w:rPr>
      </w:pPr>
      <w:r>
        <w:rPr>
          <w:rFonts w:hint="eastAsia" w:ascii="宋体" w:hAnsi="宋体" w:cs="宋体"/>
          <w:sz w:val="24"/>
        </w:rPr>
        <w:t>2.双方确定，采购人有权对中标人按照合同约定提供的研究开发成果，进行后续改进。由此产生的具有实质性或创造性技术进步特征的新的技术成果及其权利归属，全部由采购人享有。具体相关利益的分配办法如下：采购人100%。</w:t>
      </w:r>
    </w:p>
    <w:p>
      <w:pPr>
        <w:widowControl/>
        <w:spacing w:line="400" w:lineRule="exact"/>
        <w:ind w:firstLine="42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400" w:lineRule="exact"/>
        <w:ind w:firstLine="42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400" w:lineRule="exact"/>
        <w:ind w:firstLine="420"/>
        <w:rPr>
          <w:rFonts w:hint="eastAsia" w:ascii="宋体" w:hAnsi="宋体" w:cs="宋体"/>
          <w:sz w:val="24"/>
        </w:rPr>
      </w:pPr>
      <w:r>
        <w:rPr>
          <w:rFonts w:hint="eastAsia" w:ascii="宋体" w:hAnsi="宋体" w:cs="宋体"/>
          <w:sz w:val="24"/>
        </w:rPr>
        <w:t>5.中标人完成本合同项目的研究人员享有在有关技术成果文件上署名的权利和与采购人共同获得有关荣誉证书、奖励的权利。</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保密条款</w:t>
      </w:r>
    </w:p>
    <w:p>
      <w:pPr>
        <w:widowControl/>
        <w:spacing w:line="440" w:lineRule="exact"/>
        <w:ind w:firstLine="42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440" w:lineRule="exact"/>
        <w:ind w:firstLine="42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2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440" w:lineRule="exact"/>
        <w:ind w:firstLine="42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440" w:lineRule="exact"/>
        <w:ind w:firstLine="42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2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2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2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2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440" w:lineRule="exact"/>
        <w:ind w:firstLine="42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440" w:lineRule="exact"/>
        <w:ind w:firstLine="42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违约责任</w:t>
      </w:r>
    </w:p>
    <w:p>
      <w:pPr>
        <w:widowControl/>
        <w:spacing w:line="440" w:lineRule="exact"/>
        <w:ind w:firstLine="420"/>
        <w:rPr>
          <w:rFonts w:hint="eastAsia" w:ascii="宋体" w:hAnsi="宋体" w:cs="宋体"/>
          <w:sz w:val="24"/>
        </w:rPr>
      </w:pPr>
      <w:r>
        <w:rPr>
          <w:rFonts w:hint="eastAsia" w:ascii="宋体" w:hAnsi="宋体" w:cs="宋体"/>
          <w:sz w:val="24"/>
        </w:rPr>
        <w:t>1.中标人未按照本合同约定的时间完成本项目各阶段工作，每延迟一日，采购人有权自尚未支付的合同款项中扣除本合同服务费总金额的1‰的逾期违约金。</w:t>
      </w:r>
    </w:p>
    <w:p>
      <w:pPr>
        <w:widowControl/>
        <w:spacing w:line="440" w:lineRule="exact"/>
        <w:ind w:firstLine="420"/>
        <w:rPr>
          <w:rFonts w:hint="eastAsia" w:ascii="宋体" w:hAnsi="宋体" w:cs="宋体"/>
          <w:sz w:val="24"/>
        </w:rPr>
      </w:pPr>
      <w:r>
        <w:rPr>
          <w:rFonts w:hint="eastAsia" w:ascii="宋体" w:hAnsi="宋体" w:cs="宋体"/>
          <w:sz w:val="24"/>
        </w:rPr>
        <w:t>2.本合同项下的工作内容不可分割，任一文件的迟延交付均视为整个项目的迟延交付。</w:t>
      </w:r>
    </w:p>
    <w:p>
      <w:pPr>
        <w:widowControl/>
        <w:spacing w:line="440" w:lineRule="exact"/>
        <w:ind w:firstLine="420"/>
        <w:rPr>
          <w:rFonts w:hint="eastAsia" w:ascii="宋体" w:hAnsi="宋体" w:cs="宋体"/>
          <w:sz w:val="24"/>
        </w:rPr>
      </w:pPr>
      <w:r>
        <w:rPr>
          <w:rFonts w:hint="eastAsia" w:ascii="宋体" w:hAnsi="宋体" w:cs="宋体"/>
          <w:sz w:val="24"/>
        </w:rPr>
        <w:t>3.本合同履行期间，发生下述情形时，采购人有权解除本合同，中标人除应退还采购人已支付的全部款项外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widowControl/>
        <w:spacing w:line="440" w:lineRule="exact"/>
        <w:ind w:firstLine="420"/>
        <w:rPr>
          <w:rFonts w:hint="eastAsia" w:ascii="宋体" w:hAnsi="宋体" w:cs="宋体"/>
          <w:sz w:val="24"/>
        </w:rPr>
      </w:pPr>
      <w:r>
        <w:rPr>
          <w:rFonts w:hint="eastAsia" w:ascii="宋体" w:hAnsi="宋体" w:cs="宋体"/>
          <w:sz w:val="24"/>
        </w:rPr>
        <w:t>（1）中标人未能按合同约定的日期(含协商延缓的日期)提交各阶段工作成果，延误时间超过15个工作日；</w:t>
      </w:r>
    </w:p>
    <w:p>
      <w:pPr>
        <w:widowControl/>
        <w:spacing w:line="440" w:lineRule="exact"/>
        <w:ind w:firstLine="420"/>
        <w:rPr>
          <w:rFonts w:hint="eastAsia" w:ascii="宋体" w:hAnsi="宋体" w:cs="宋体"/>
          <w:sz w:val="24"/>
        </w:rPr>
      </w:pPr>
      <w:r>
        <w:rPr>
          <w:rFonts w:hint="eastAsia" w:ascii="宋体" w:hAnsi="宋体" w:cs="宋体"/>
          <w:sz w:val="24"/>
        </w:rPr>
        <w:t>（2）因中标人工作的错误或遗漏造成成果质量不符合本合同要求，且中标方未按采购方要求采取及时有效的补救措施的；</w:t>
      </w:r>
    </w:p>
    <w:p>
      <w:pPr>
        <w:widowControl/>
        <w:spacing w:line="440" w:lineRule="exact"/>
        <w:ind w:firstLine="42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440" w:lineRule="exact"/>
        <w:ind w:firstLine="42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440" w:lineRule="exact"/>
        <w:ind w:firstLine="42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440" w:lineRule="exact"/>
        <w:ind w:firstLine="42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440" w:lineRule="exact"/>
        <w:ind w:firstLine="42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440" w:lineRule="exact"/>
        <w:ind w:firstLine="420"/>
        <w:rPr>
          <w:rFonts w:hint="eastAsia" w:ascii="宋体" w:hAnsi="宋体" w:cs="宋体"/>
          <w:sz w:val="24"/>
        </w:rPr>
      </w:pPr>
      <w:r>
        <w:rPr>
          <w:rFonts w:hint="eastAsia" w:ascii="宋体" w:hAnsi="宋体" w:cs="宋体"/>
          <w:sz w:val="24"/>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440" w:lineRule="exact"/>
        <w:ind w:firstLine="420"/>
        <w:rPr>
          <w:rFonts w:hint="eastAsia" w:ascii="宋体" w:hAnsi="宋体" w:cs="宋体"/>
          <w:kern w:val="0"/>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25" w:name="_Toc6457"/>
      <w:r>
        <w:rPr>
          <w:rFonts w:hint="eastAsia" w:ascii="宋体" w:cs="宋体"/>
          <w:b/>
          <w:bCs/>
          <w:sz w:val="24"/>
        </w:rPr>
        <w:t>第六章 投标文件初审及招标项目评分表</w:t>
      </w:r>
      <w:bookmarkEnd w:id="25"/>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6" w:name="_Toc834"/>
      <w:bookmarkStart w:id="27" w:name="_Hlk28269117"/>
      <w:r>
        <w:rPr>
          <w:rFonts w:hint="eastAsia" w:ascii="仿宋" w:hAnsi="仿宋" w:eastAsia="仿宋" w:cs="仿宋"/>
          <w:b/>
          <w:bCs/>
          <w:sz w:val="32"/>
          <w:szCs w:val="32"/>
        </w:rPr>
        <w:t>招标项目评分表</w:t>
      </w:r>
    </w:p>
    <w:tbl>
      <w:tblPr>
        <w:tblStyle w:val="21"/>
        <w:tblW w:w="5671" w:type="pct"/>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554"/>
        <w:gridCol w:w="1361"/>
        <w:gridCol w:w="487"/>
        <w:gridCol w:w="554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评分项</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vMerge w:val="restart"/>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价格部分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投标报价</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5562" w:type="dxa"/>
            <w:vAlign w:val="center"/>
          </w:tcPr>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投标报价得分=（评标基准价／投标报价）×15</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4.关于享受对本国产品的政府采购支持政策的主体、价格扣除比例等事项的说明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5、关于同时满足中小企业扶持政策和对本国产品的支持政策的事项说明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spacing w:line="360" w:lineRule="exact"/>
              <w:jc w:val="left"/>
              <w:rPr>
                <w:rFonts w:hint="eastAsia" w:ascii="仿宋" w:hAnsi="仿宋" w:eastAsia="仿宋" w:cs="仿宋"/>
                <w:color w:val="000000"/>
                <w:sz w:val="24"/>
              </w:rPr>
            </w:pPr>
            <w:r>
              <w:rPr>
                <w:rFonts w:hint="eastAsia" w:ascii="仿宋" w:hAnsi="仿宋" w:eastAsia="仿宋" w:cs="仿宋"/>
                <w:kern w:val="0"/>
                <w:sz w:val="22"/>
                <w:szCs w:val="22"/>
                <w:lang w:bidi="ar"/>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1466" w:type="dxa"/>
            <w:vAlign w:val="center"/>
          </w:tcPr>
          <w:p>
            <w:pPr>
              <w:spacing w:line="360" w:lineRule="exact"/>
              <w:jc w:val="center"/>
              <w:rPr>
                <w:rFonts w:hint="eastAsia" w:ascii="仿宋" w:hAnsi="仿宋" w:eastAsia="仿宋" w:cs="仿宋"/>
                <w:color w:val="000000"/>
                <w:sz w:val="24"/>
                <w:lang w:val="zh-CN"/>
              </w:rPr>
            </w:pPr>
            <w:r>
              <w:rPr>
                <w:rFonts w:hint="eastAsia" w:ascii="仿宋" w:hAnsi="仿宋" w:eastAsia="仿宋" w:cs="仿宋"/>
                <w:color w:val="000000"/>
                <w:sz w:val="24"/>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技术部分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实施方案（工作措施、工作方法、工作手段、工作流程）</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投标人需根据本项目服务要求提供实施方案，包括但不限于：</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1、项目进度的实施计划</w:t>
            </w:r>
          </w:p>
          <w:p>
            <w:pPr>
              <w:numPr>
                <w:ilvl w:val="0"/>
                <w:numId w:val="7"/>
              </w:numPr>
              <w:spacing w:line="360" w:lineRule="exact"/>
              <w:rPr>
                <w:rFonts w:hint="eastAsia" w:ascii="仿宋" w:hAnsi="仿宋" w:eastAsia="仿宋" w:cs="仿宋"/>
                <w:color w:val="000000"/>
                <w:sz w:val="24"/>
              </w:rPr>
            </w:pPr>
            <w:r>
              <w:rPr>
                <w:rFonts w:hint="eastAsia" w:ascii="仿宋" w:hAnsi="仿宋" w:eastAsia="仿宋" w:cs="仿宋"/>
                <w:color w:val="000000"/>
                <w:sz w:val="24"/>
              </w:rPr>
              <w:t>相关过程中有管控标准及手段</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3、在项目完结后能提供相应的相关过程文档。</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满足3点得5分，满足任意2点得3分，满足任意1点得1分，未满足不得分。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pStyle w:val="49"/>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项目重点难点分析、应对措施及相关的合理化建议</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项目重点难点分析、应对措施及相关的合理化建议，包括详细阐述对应的应对措施、方案；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2、参考中国其他一线城市在多语宣传方面的要求和经验。</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对项目的熟悉程度</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w:t>
            </w:r>
            <w:r>
              <w:rPr>
                <w:rFonts w:ascii="仿宋" w:hAnsi="仿宋" w:eastAsia="仿宋" w:cs="仿宋"/>
                <w:color w:val="000000"/>
                <w:sz w:val="24"/>
              </w:rPr>
              <w:t>项目</w:t>
            </w:r>
            <w:r>
              <w:rPr>
                <w:rFonts w:hint="eastAsia" w:ascii="仿宋" w:hAnsi="仿宋" w:eastAsia="仿宋" w:cs="仿宋"/>
                <w:color w:val="000000"/>
                <w:sz w:val="24"/>
              </w:rPr>
              <w:t>的理解；</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w:t>
            </w:r>
            <w:r>
              <w:rPr>
                <w:rFonts w:ascii="仿宋" w:hAnsi="仿宋" w:eastAsia="仿宋" w:cs="仿宋"/>
                <w:color w:val="000000"/>
                <w:sz w:val="24"/>
              </w:rPr>
              <w:t>项目</w:t>
            </w:r>
            <w:r>
              <w:rPr>
                <w:rFonts w:hint="eastAsia" w:ascii="仿宋" w:hAnsi="仿宋" w:eastAsia="仿宋" w:cs="仿宋"/>
                <w:color w:val="000000"/>
                <w:sz w:val="24"/>
              </w:rPr>
              <w:t>的熟悉程度；</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质量（完成时间、安全、环保）保障措施及方案</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359" w:type="dxa"/>
          </w:tcPr>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项目完成（服务期满）后的服务承诺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投标人需根据本项目服务要求提供项目完成（服务期满）后的服务承诺，包括但不限于：</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提供多长时间的免费服务；</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问题响应时间在多长时间内；</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问题解决在多长时间内；</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提供培训等服务措施；</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满足4点得3分，满足任意3点得1分，其他或未满足不得分。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商务部分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投标人及团队成员情况（含项目负责人）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（1）项目负责人具有英语或国际新闻专业硕士</w:t>
            </w:r>
            <w:r>
              <w:rPr>
                <w:rFonts w:hint="eastAsia" w:ascii="仿宋" w:hAnsi="仿宋" w:eastAsia="仿宋" w:cs="仿宋"/>
                <w:color w:val="000000"/>
                <w:sz w:val="24"/>
                <w:lang w:val="en-US" w:eastAsia="zh-CN"/>
              </w:rPr>
              <w:t>研究生</w:t>
            </w:r>
            <w:r>
              <w:rPr>
                <w:rFonts w:hint="eastAsia" w:ascii="仿宋" w:hAnsi="仿宋" w:eastAsia="仿宋" w:cs="仿宋"/>
                <w:color w:val="000000"/>
                <w:sz w:val="24"/>
              </w:rPr>
              <w:t>或以上</w:t>
            </w:r>
            <w:r>
              <w:rPr>
                <w:rFonts w:hint="eastAsia" w:ascii="仿宋" w:hAnsi="仿宋" w:eastAsia="仿宋" w:cs="仿宋"/>
                <w:color w:val="000000"/>
                <w:sz w:val="24"/>
                <w:lang w:val="en-US" w:eastAsia="zh-CN"/>
              </w:rPr>
              <w:t>学历</w:t>
            </w:r>
            <w:r>
              <w:rPr>
                <w:rFonts w:hint="eastAsia" w:ascii="仿宋" w:hAnsi="仿宋" w:eastAsia="仿宋" w:cs="仿宋"/>
                <w:color w:val="000000"/>
                <w:sz w:val="24"/>
              </w:rPr>
              <w:t>，且有五年或以上新闻采编类英文项目实施经验。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（2）项目团队成员（不含项目负责人）有1人具有英语</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或国际新闻</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专业硕士</w:t>
            </w:r>
            <w:r>
              <w:rPr>
                <w:rFonts w:hint="eastAsia" w:ascii="仿宋" w:hAnsi="仿宋" w:eastAsia="仿宋" w:cs="仿宋"/>
                <w:color w:val="000000"/>
                <w:sz w:val="24"/>
                <w:lang w:val="en-US" w:eastAsia="zh-CN"/>
              </w:rPr>
              <w:t>研究生</w:t>
            </w:r>
            <w:r>
              <w:rPr>
                <w:rFonts w:hint="eastAsia" w:ascii="仿宋" w:hAnsi="仿宋" w:eastAsia="仿宋" w:cs="仿宋"/>
                <w:color w:val="000000"/>
                <w:sz w:val="24"/>
              </w:rPr>
              <w:t>或以上</w:t>
            </w:r>
            <w:r>
              <w:rPr>
                <w:rFonts w:hint="eastAsia" w:ascii="仿宋" w:hAnsi="仿宋" w:eastAsia="仿宋" w:cs="仿宋"/>
                <w:color w:val="000000"/>
                <w:sz w:val="24"/>
                <w:lang w:val="en-US" w:eastAsia="zh-CN"/>
              </w:rPr>
              <w:t>学历</w:t>
            </w:r>
            <w:r>
              <w:rPr>
                <w:rFonts w:hint="eastAsia" w:ascii="仿宋" w:hAnsi="仿宋" w:eastAsia="仿宋" w:cs="仿宋"/>
                <w:color w:val="000000"/>
                <w:sz w:val="24"/>
              </w:rPr>
              <w:t>。</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（3）项目团队成员（不含项目负责人）有1人具有英文媒体记者相关经验。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（4）项目团队成员（不含项目负责人）有1人具有翻译</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汉语言文学</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新闻学</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或视觉传达设计</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等（任一均可）本科或以上学历，且具有2年或以上的编辑经验。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以上不重复计分，符合一项得5分，最高20分。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人员均需提供劳动合同及投标单位为其缴纳的载有社保部门公章的近3个月内任1个月的个人社保证明，成立不足1个月的，可提供加盖公章的情况说明函（格式自拟）。否则本项不得分。本项目不接受退休返聘人员。</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1、涉及学历的，要求提供</w:t>
            </w:r>
            <w:r>
              <w:rPr>
                <w:rFonts w:hint="eastAsia" w:ascii="仿宋" w:hAnsi="仿宋" w:eastAsia="仿宋" w:cs="仿宋"/>
                <w:color w:val="000000"/>
                <w:sz w:val="24"/>
                <w:lang w:val="en-US" w:eastAsia="zh-CN"/>
              </w:rPr>
              <w:t>毕业</w:t>
            </w:r>
            <w:r>
              <w:rPr>
                <w:rFonts w:hint="eastAsia" w:ascii="仿宋" w:hAnsi="仿宋" w:eastAsia="仿宋" w:cs="仿宋"/>
                <w:color w:val="000000"/>
                <w:sz w:val="24"/>
              </w:rPr>
              <w:t>证书及学信网查询记录，原件备查。学信网无法查询的，可提供其他佐证材料</w:t>
            </w:r>
            <w:r>
              <w:rPr>
                <w:rFonts w:hint="eastAsia" w:ascii="仿宋" w:hAnsi="仿宋" w:eastAsia="仿宋" w:cs="仿宋"/>
                <w:color w:val="000000"/>
                <w:sz w:val="24"/>
                <w:lang w:eastAsia="zh-CN"/>
              </w:rPr>
              <w:t>：</w:t>
            </w:r>
            <w:r>
              <w:rPr>
                <w:rFonts w:hint="eastAsia" w:ascii="仿宋" w:hAnsi="仿宋" w:eastAsia="仿宋" w:cs="仿宋"/>
                <w:color w:val="000000"/>
                <w:sz w:val="24"/>
              </w:rPr>
              <w:t>如毕业院校、人社部门等颁发机构或监管机构等单位出具的证明；留学归国人员如无法提供学信网查询记录截图，提供教育部留学服务中心出具的国外学历学位认证书扫描件【或教育部留学服务中心网站（http://zwfw.cscse.edu.cn/）在线查询截图】也予以认可；</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2、涉及工作经验的，要求提供人员简历（包括但不限于从业时间、工作岗位等）及</w:t>
            </w:r>
            <w:r>
              <w:rPr>
                <w:rFonts w:hint="eastAsia" w:ascii="仿宋" w:hAnsi="仿宋" w:eastAsia="仿宋" w:cs="仿宋"/>
                <w:color w:val="000000"/>
                <w:sz w:val="24"/>
                <w:lang w:val="en-US" w:eastAsia="zh-CN"/>
              </w:rPr>
              <w:t>可体现人员姓名的</w:t>
            </w:r>
            <w:r>
              <w:rPr>
                <w:rFonts w:hint="eastAsia" w:ascii="仿宋" w:hAnsi="仿宋" w:eastAsia="仿宋" w:cs="仿宋"/>
                <w:color w:val="000000"/>
                <w:sz w:val="24"/>
              </w:rPr>
              <w:t>业绩合同关键页（包括但不限于合同的项目名称页、服务内容页、双方盖章页等）复印件或扫描件加盖投标人公章，通过合同关键信息无法判断是否得分的，可提供合同甲方出具的加盖合同甲方公章（或业务章）的证明文件），原件备查。评分中出现无证明资料或专家无法凭所提供资料判断是否得分的情况，一律作不得分处理。以提供相关证书复印件加盖投标人公章为准，不清晰或不提供的不得分。</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类似项目业绩</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自2019年1月1日至本项目投标截止时间（以合同签订时间为准），完成过政务类</w:t>
            </w:r>
            <w:r>
              <w:rPr>
                <w:rFonts w:hint="eastAsia" w:ascii="仿宋" w:hAnsi="仿宋" w:eastAsia="仿宋" w:cs="仿宋"/>
                <w:color w:val="000000"/>
                <w:sz w:val="24"/>
                <w:lang w:val="en-US" w:eastAsia="zh-CN"/>
              </w:rPr>
              <w:t>海外社交媒体运营项目</w:t>
            </w:r>
            <w:r>
              <w:rPr>
                <w:rFonts w:hint="eastAsia" w:ascii="仿宋" w:hAnsi="仿宋" w:eastAsia="仿宋" w:cs="仿宋"/>
                <w:color w:val="000000"/>
                <w:sz w:val="24"/>
              </w:rPr>
              <w:t>，每提供一个项目得2分，最高得20分，不提供不得分，同一用户单位的项目数不得累加。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提供项目合同关键页（包括但不限于：合同封面、合同内容页、双方签字盖章页，签订时间页等）的复印件，并加盖投标人公章，未提供合同复印件加盖投标人法人公章或无签约日期的不得分。</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908"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诚信情况</w:t>
            </w:r>
          </w:p>
        </w:tc>
        <w:tc>
          <w:tcPr>
            <w:tcW w:w="6044"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5分</w:t>
            </w:r>
          </w:p>
        </w:tc>
        <w:tc>
          <w:tcPr>
            <w:tcW w:w="1466" w:type="dxa"/>
          </w:tcPr>
          <w:p>
            <w:pPr>
              <w:spacing w:line="36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1、投标人提供诚信声明与承诺加盖公章；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仿宋" w:hAnsi="仿宋" w:eastAsia="仿宋" w:cs="仿宋"/>
                <w:color w:val="000000"/>
                <w:sz w:val="24"/>
              </w:rPr>
              <w:t>。</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bl>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6"/>
    </w:p>
    <w:p>
      <w:pPr>
        <w:keepNext/>
        <w:keepLines/>
        <w:spacing w:before="260" w:after="260" w:line="360" w:lineRule="auto"/>
        <w:jc w:val="center"/>
        <w:outlineLvl w:val="1"/>
        <w:rPr>
          <w:rFonts w:hint="eastAsia" w:ascii="宋体" w:hAnsi="宋体" w:cs="宋体"/>
          <w:b/>
          <w:bCs/>
          <w:sz w:val="24"/>
        </w:rPr>
      </w:pPr>
      <w:bookmarkStart w:id="28" w:name="_Toc5116"/>
      <w:bookmarkStart w:id="29" w:name="_Toc6548"/>
      <w:bookmarkStart w:id="30" w:name="_Toc31827"/>
      <w:bookmarkStart w:id="31" w:name="_Toc19494"/>
      <w:r>
        <w:rPr>
          <w:rFonts w:hint="eastAsia" w:ascii="宋体" w:hAnsi="宋体" w:cs="宋体"/>
          <w:b/>
          <w:sz w:val="24"/>
        </w:rPr>
        <w:t>一、</w:t>
      </w:r>
      <w:r>
        <w:rPr>
          <w:rFonts w:hint="eastAsia" w:ascii="宋体" w:hAnsi="宋体" w:cs="宋体"/>
          <w:b/>
          <w:bCs/>
          <w:sz w:val="24"/>
        </w:rPr>
        <w:t>投标文件包装封面参考</w:t>
      </w:r>
      <w:bookmarkEnd w:id="28"/>
      <w:bookmarkEnd w:id="29"/>
      <w:bookmarkEnd w:id="30"/>
      <w:bookmarkEnd w:id="31"/>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lang w:val="en-US" w:eastAsia="zh-CN"/>
        </w:rPr>
        <w:t>及</w:t>
      </w:r>
      <w:r>
        <w:rPr>
          <w:rFonts w:hint="eastAsia" w:ascii="宋体" w:hAnsi="宋体" w:cs="宋体"/>
          <w:kern w:val="0"/>
          <w:sz w:val="24"/>
        </w:rPr>
        <w:t>互联网新闻信息服务许可证</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8"/>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、投标人及团队成员情况（含项目负责人）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13、类似项目业绩</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2、实施方案（工作措施、工作方法、工作手段、工作流程）</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4、对</w:t>
      </w:r>
      <w:r>
        <w:rPr>
          <w:rFonts w:ascii="宋体" w:hAnsi="宋体" w:cs="宋体"/>
          <w:sz w:val="24"/>
        </w:rPr>
        <w:t>项目</w:t>
      </w:r>
      <w:r>
        <w:rPr>
          <w:rFonts w:hint="eastAsia" w:ascii="宋体" w:hAnsi="宋体" w:cs="宋体"/>
          <w:sz w:val="24"/>
          <w:lang w:val="fr-CH"/>
        </w:rPr>
        <w:t>的熟悉程度</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5、质量（完成时间、安全、环保）保障措施及方案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6、项目完成（服务期满）后的服务承诺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8"/>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eastAsia="宋体" w:cs="宋体"/>
          <w:sz w:val="24"/>
          <w:lang w:eastAsia="zh-CN"/>
        </w:rPr>
      </w:pPr>
      <w:r>
        <w:rPr>
          <w:rFonts w:hint="eastAsia" w:ascii="宋体" w:hAnsi="宋体" w:cs="宋体"/>
          <w:b/>
          <w:bCs/>
          <w:sz w:val="24"/>
        </w:rPr>
        <w:br w:type="page"/>
      </w:r>
      <w:r>
        <w:rPr>
          <w:rFonts w:hint="eastAsia" w:ascii="宋体" w:hAnsi="宋体" w:cs="宋体"/>
          <w:b/>
          <w:bCs/>
          <w:sz w:val="24"/>
        </w:rPr>
        <w:t>2、分项报价</w:t>
      </w:r>
      <w:r>
        <w:rPr>
          <w:rFonts w:hint="eastAsia" w:ascii="宋体" w:hAnsi="宋体" w:cs="宋体"/>
          <w:b/>
          <w:bCs/>
          <w:sz w:val="24"/>
          <w:lang w:val="en-US" w:eastAsia="zh-CN"/>
        </w:rPr>
        <w:t>明细表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lang w:val="en-US" w:eastAsia="zh-CN"/>
        </w:rPr>
        <w:t>及</w:t>
      </w:r>
      <w:r>
        <w:rPr>
          <w:rFonts w:hint="eastAsia" w:ascii="宋体" w:hAnsi="宋体" w:cs="宋体"/>
          <w:kern w:val="0"/>
          <w:sz w:val="24"/>
        </w:rPr>
        <w:t>互联网新闻信息服务许可证</w:t>
      </w:r>
      <w:r>
        <w:rPr>
          <w:rFonts w:hint="eastAsia" w:ascii="宋体" w:hAnsi="宋体" w:cs="宋体"/>
          <w:sz w:val="24"/>
          <w:lang w:val="fr-CH"/>
        </w:rPr>
        <w:t>；</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深圳国际招标咨询有限公司：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8"/>
        <w:ind w:firstLine="420"/>
        <w:rPr>
          <w:lang w:val="fr-CH"/>
        </w:rPr>
      </w:pPr>
    </w:p>
    <w:p>
      <w:pPr>
        <w:pStyle w:val="28"/>
        <w:ind w:firstLine="420"/>
        <w:rPr>
          <w:lang w:val="fr-CH"/>
        </w:rPr>
      </w:pPr>
    </w:p>
    <w:p>
      <w:pPr>
        <w:pStyle w:val="28"/>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cs="宋体"/>
          <w:sz w:val="24"/>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rPr>
          <w:rFonts w:hint="eastAsia" w:hAnsi="宋体" w:cs="宋体"/>
          <w:b/>
          <w:sz w:val="24"/>
        </w:rPr>
      </w:pPr>
      <w:r>
        <w:rPr>
          <w:rFonts w:hint="eastAsia" w:hAnsi="宋体" w:cs="宋体"/>
          <w:b/>
          <w:sz w:val="24"/>
        </w:rPr>
        <w:br w:type="page"/>
      </w:r>
    </w:p>
    <w:p>
      <w:pPr>
        <w:pStyle w:val="10"/>
        <w:spacing w:line="360" w:lineRule="auto"/>
        <w:jc w:val="center"/>
        <w:rPr>
          <w:rFonts w:hint="eastAsia" w:hAnsi="宋体" w:cs="宋体"/>
          <w:b/>
          <w:sz w:val="24"/>
        </w:rPr>
      </w:pPr>
      <w:r>
        <w:rPr>
          <w:rFonts w:hint="eastAsia" w:hAnsi="宋体" w:cs="宋体"/>
          <w:b/>
          <w:sz w:val="24"/>
        </w:rPr>
        <w:t>9、法定代表人/单位负责人授权书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rPr>
          <w:rFonts w:hint="eastAsia"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），我们保证在收到中标通知书后5日内按招标文件的规定，以现金或电汇向贵公司即深圳国际招标咨询有限公司指定的银行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5"/>
        <w:spacing w:line="460" w:lineRule="exact"/>
        <w:ind w:firstLine="0" w:firstLineChars="0"/>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outlineLvl w:val="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、投标人及团队成员情况（含项目负责人）（格式自拟）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、类似项目业绩（格式自拟）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2、实施方案（工作措施、工作方法、工作手段、工作流程）（格式自拟）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4、对</w:t>
      </w:r>
      <w:r>
        <w:rPr>
          <w:rFonts w:ascii="宋体" w:hAnsi="宋体" w:cs="宋体"/>
          <w:b/>
          <w:bCs/>
          <w:sz w:val="24"/>
        </w:rPr>
        <w:t>项目</w:t>
      </w:r>
      <w:r>
        <w:rPr>
          <w:rFonts w:hint="eastAsia" w:ascii="宋体" w:hAnsi="宋体" w:cs="宋体"/>
          <w:b/>
          <w:bCs/>
          <w:sz w:val="24"/>
        </w:rPr>
        <w:t>的熟悉程度</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5、质量（完成时间、安全、环保）保障措施及方案</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6、项目完成（服务期满）后的服务承诺</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7"/>
      <w:bookmarkStart w:id="32" w:name="_Toc6251"/>
      <w:bookmarkStart w:id="33" w:name="_Toc3166"/>
      <w:r>
        <w:rPr>
          <w:rFonts w:hint="eastAsia" w:ascii="宋体" w:hAnsi="宋体" w:cs="宋体"/>
          <w:b/>
          <w:bCs/>
          <w:sz w:val="24"/>
        </w:rPr>
        <w:t>附件：相关政策</w:t>
      </w:r>
      <w:bookmarkEnd w:id="32"/>
      <w:bookmarkEnd w:id="33"/>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b/>
                <w:sz w:val="24"/>
                <w:szCs w:val="24"/>
              </w:rPr>
            </w:pPr>
            <w:r>
              <w:rPr>
                <w:rFonts w:hint="eastAsia"/>
                <w:b/>
                <w:sz w:val="24"/>
                <w:szCs w:val="24"/>
              </w:rPr>
              <w:t>序号</w:t>
            </w:r>
          </w:p>
        </w:tc>
        <w:tc>
          <w:tcPr>
            <w:tcW w:w="1866" w:type="dxa"/>
            <w:vAlign w:val="center"/>
          </w:tcPr>
          <w:p>
            <w:pPr>
              <w:pStyle w:val="30"/>
              <w:jc w:val="center"/>
              <w:rPr>
                <w:rFonts w:hint="eastAsia"/>
                <w:b/>
                <w:sz w:val="24"/>
                <w:szCs w:val="24"/>
              </w:rPr>
            </w:pPr>
            <w:r>
              <w:rPr>
                <w:rFonts w:hint="eastAsia"/>
                <w:b/>
                <w:sz w:val="24"/>
                <w:szCs w:val="24"/>
              </w:rPr>
              <w:t>项目名称</w:t>
            </w:r>
          </w:p>
        </w:tc>
        <w:tc>
          <w:tcPr>
            <w:tcW w:w="2010" w:type="dxa"/>
            <w:vAlign w:val="center"/>
          </w:tcPr>
          <w:p>
            <w:pPr>
              <w:pStyle w:val="30"/>
              <w:jc w:val="center"/>
              <w:rPr>
                <w:rFonts w:hint="eastAsia"/>
                <w:b/>
                <w:sz w:val="24"/>
                <w:szCs w:val="24"/>
              </w:rPr>
            </w:pPr>
            <w:r>
              <w:rPr>
                <w:rFonts w:hint="eastAsia"/>
                <w:b/>
                <w:sz w:val="24"/>
                <w:szCs w:val="24"/>
              </w:rPr>
              <w:t>预留选项</w:t>
            </w:r>
          </w:p>
        </w:tc>
        <w:tc>
          <w:tcPr>
            <w:tcW w:w="2296" w:type="dxa"/>
            <w:vAlign w:val="center"/>
          </w:tcPr>
          <w:p>
            <w:pPr>
              <w:pStyle w:val="30"/>
              <w:jc w:val="center"/>
              <w:rPr>
                <w:rFonts w:hint="eastAsia"/>
                <w:b/>
                <w:sz w:val="24"/>
                <w:szCs w:val="24"/>
              </w:rPr>
            </w:pPr>
            <w:r>
              <w:rPr>
                <w:rFonts w:hint="eastAsia"/>
                <w:b/>
                <w:sz w:val="24"/>
                <w:szCs w:val="24"/>
              </w:rPr>
              <w:t>面向中小企业采购金额</w:t>
            </w:r>
          </w:p>
        </w:tc>
        <w:tc>
          <w:tcPr>
            <w:tcW w:w="1784" w:type="dxa"/>
            <w:vAlign w:val="center"/>
          </w:tcPr>
          <w:p>
            <w:pPr>
              <w:pStyle w:val="30"/>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rFonts w:hint="eastAsia"/>
                <w:sz w:val="24"/>
                <w:szCs w:val="24"/>
              </w:rPr>
            </w:pPr>
          </w:p>
        </w:tc>
        <w:tc>
          <w:tcPr>
            <w:tcW w:w="1866" w:type="dxa"/>
            <w:tcBorders>
              <w:bottom w:val="nil"/>
            </w:tcBorders>
            <w:vAlign w:val="center"/>
          </w:tcPr>
          <w:p>
            <w:pPr>
              <w:pStyle w:val="30"/>
              <w:jc w:val="center"/>
              <w:rPr>
                <w:rFonts w:hint="eastAsia"/>
                <w:sz w:val="24"/>
                <w:szCs w:val="24"/>
              </w:rPr>
            </w:pPr>
          </w:p>
        </w:tc>
        <w:tc>
          <w:tcPr>
            <w:tcW w:w="2010" w:type="dxa"/>
            <w:tcBorders>
              <w:bottom w:val="nil"/>
            </w:tcBorders>
            <w:vAlign w:val="center"/>
          </w:tcPr>
          <w:p>
            <w:pPr>
              <w:pStyle w:val="30"/>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0"/>
              <w:jc w:val="center"/>
              <w:rPr>
                <w:rFonts w:hint="eastAsia"/>
                <w:sz w:val="24"/>
                <w:szCs w:val="24"/>
              </w:rPr>
            </w:pPr>
          </w:p>
        </w:tc>
        <w:tc>
          <w:tcPr>
            <w:tcW w:w="1784" w:type="dxa"/>
            <w:vMerge w:val="restart"/>
            <w:vAlign w:val="center"/>
          </w:tcPr>
          <w:p>
            <w:pPr>
              <w:pStyle w:val="30"/>
              <w:jc w:val="center"/>
              <w:rPr>
                <w:rFonts w:hint="eastAsia"/>
                <w:sz w:val="24"/>
                <w:szCs w:val="24"/>
              </w:rPr>
            </w:pPr>
          </w:p>
          <w:p>
            <w:pPr>
              <w:pStyle w:val="30"/>
              <w:jc w:val="center"/>
              <w:rPr>
                <w:rFonts w:hint="eastAsia"/>
                <w:sz w:val="24"/>
                <w:szCs w:val="24"/>
              </w:rPr>
            </w:pPr>
          </w:p>
          <w:p>
            <w:pPr>
              <w:pStyle w:val="30"/>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0"/>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0"/>
              <w:jc w:val="center"/>
              <w:rPr>
                <w:rFonts w:hint="eastAsia"/>
                <w:sz w:val="24"/>
                <w:szCs w:val="24"/>
              </w:rPr>
            </w:pPr>
          </w:p>
        </w:tc>
        <w:tc>
          <w:tcPr>
            <w:tcW w:w="2010" w:type="dxa"/>
            <w:tcBorders>
              <w:top w:val="nil"/>
            </w:tcBorders>
            <w:vAlign w:val="center"/>
          </w:tcPr>
          <w:p>
            <w:pPr>
              <w:pStyle w:val="30"/>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sz w:val="24"/>
                <w:szCs w:val="24"/>
              </w:rPr>
            </w:pPr>
            <w:r>
              <w:rPr>
                <w:rFonts w:hint="eastAsia"/>
                <w:sz w:val="24"/>
                <w:szCs w:val="24"/>
              </w:rPr>
              <w:t>……</w:t>
            </w:r>
          </w:p>
        </w:tc>
        <w:tc>
          <w:tcPr>
            <w:tcW w:w="1866" w:type="dxa"/>
            <w:vAlign w:val="center"/>
          </w:tcPr>
          <w:p>
            <w:pPr>
              <w:pStyle w:val="30"/>
              <w:jc w:val="center"/>
              <w:rPr>
                <w:rFonts w:hint="eastAsia"/>
                <w:sz w:val="24"/>
                <w:szCs w:val="24"/>
              </w:rPr>
            </w:pPr>
            <w:r>
              <w:rPr>
                <w:rFonts w:hint="eastAsia"/>
                <w:sz w:val="24"/>
                <w:szCs w:val="24"/>
              </w:rPr>
              <w:t>……</w:t>
            </w:r>
          </w:p>
        </w:tc>
        <w:tc>
          <w:tcPr>
            <w:tcW w:w="2010" w:type="dxa"/>
            <w:vAlign w:val="center"/>
          </w:tcPr>
          <w:p>
            <w:pPr>
              <w:pStyle w:val="30"/>
              <w:jc w:val="center"/>
              <w:rPr>
                <w:rFonts w:hint="eastAsia"/>
                <w:sz w:val="24"/>
                <w:szCs w:val="24"/>
              </w:rPr>
            </w:pPr>
            <w:r>
              <w:rPr>
                <w:rFonts w:hint="eastAsia"/>
                <w:sz w:val="24"/>
                <w:szCs w:val="24"/>
              </w:rPr>
              <w:t>……</w:t>
            </w:r>
          </w:p>
        </w:tc>
        <w:tc>
          <w:tcPr>
            <w:tcW w:w="2296" w:type="dxa"/>
            <w:vAlign w:val="center"/>
          </w:tcPr>
          <w:p>
            <w:pPr>
              <w:pStyle w:val="30"/>
              <w:jc w:val="center"/>
              <w:rPr>
                <w:rFonts w:hint="eastAsia"/>
                <w:sz w:val="24"/>
                <w:szCs w:val="24"/>
              </w:rPr>
            </w:pPr>
            <w:r>
              <w:rPr>
                <w:rFonts w:hint="eastAsia"/>
                <w:sz w:val="24"/>
                <w:szCs w:val="24"/>
              </w:rPr>
              <w:t>……</w:t>
            </w:r>
          </w:p>
        </w:tc>
        <w:tc>
          <w:tcPr>
            <w:tcW w:w="1784" w:type="dxa"/>
            <w:vAlign w:val="center"/>
          </w:tcPr>
          <w:p>
            <w:pPr>
              <w:pStyle w:val="30"/>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4" w:name="sendNo"/>
      <w:r>
        <w:rPr>
          <w:rFonts w:hint="eastAsia"/>
        </w:rPr>
        <w:t>财库〔</w:t>
      </w:r>
      <w:bookmarkEnd w:id="34"/>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5"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r>
        <w:rPr>
          <w:rFonts w:hint="eastAsia"/>
        </w:rPr>
        <w:br w:type="page"/>
      </w:r>
    </w:p>
    <w:p>
      <w:pPr>
        <w:pStyle w:val="31"/>
        <w:shd w:val="clear" w:color="auto" w:fill="FFFFFF"/>
        <w:spacing w:before="0" w:beforeAutospacing="0" w:after="0" w:afterAutospacing="0" w:line="360" w:lineRule="auto"/>
        <w:jc w:val="both"/>
        <w:rPr>
          <w:rFonts w:hint="eastAsia"/>
        </w:rPr>
      </w:pPr>
      <w:r>
        <w:rPr>
          <w:rFonts w:hint="eastAsia"/>
        </w:rPr>
        <w:t>附件：</w:t>
      </w:r>
    </w:p>
    <w:p>
      <w:pPr>
        <w:pStyle w:val="31"/>
        <w:shd w:val="clear" w:color="auto" w:fill="FFFFFF"/>
        <w:spacing w:before="0" w:beforeAutospacing="0" w:after="0" w:afterAutospacing="0" w:line="360" w:lineRule="auto"/>
        <w:ind w:firstLine="482" w:firstLineChars="200"/>
        <w:jc w:val="center"/>
        <w:rPr>
          <w:rFonts w:hint="eastAsia"/>
        </w:rPr>
      </w:pPr>
      <w:r>
        <w:rPr>
          <w:rStyle w:val="32"/>
          <w:rFonts w:hint="eastAsia"/>
          <w:b/>
          <w:bCs/>
        </w:rPr>
        <w:t>残疾人福利性单位声明函</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right="2100" w:rightChars="1000"/>
        <w:jc w:val="right"/>
        <w:rPr>
          <w:rFonts w:hint="eastAsia"/>
        </w:rPr>
      </w:pPr>
      <w:r>
        <w:rPr>
          <w:rStyle w:val="32"/>
          <w:rFonts w:hint="eastAsia"/>
        </w:rPr>
        <w:t>单位名称（盖章）：</w:t>
      </w:r>
    </w:p>
    <w:p>
      <w:pPr>
        <w:pStyle w:val="31"/>
        <w:shd w:val="clear" w:color="auto" w:fill="FFFFFF"/>
        <w:spacing w:before="0" w:beforeAutospacing="0" w:after="0" w:afterAutospacing="0" w:line="360" w:lineRule="auto"/>
        <w:ind w:right="2100" w:rightChars="1000"/>
        <w:jc w:val="right"/>
        <w:rPr>
          <w:rFonts w:hint="eastAsia"/>
          <w:lang w:val="fr-CH"/>
        </w:rPr>
      </w:pPr>
      <w:r>
        <w:rPr>
          <w:rStyle w:val="32"/>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eastAsia="宋体" w:cs="宋体"/>
          <w:b/>
          <w:bCs/>
          <w:sz w:val="24"/>
          <w:lang w:eastAsia="zh-CN"/>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w:t>
      </w:r>
      <w:r>
        <w:rPr>
          <w:rFonts w:hint="eastAsia" w:ascii="宋体" w:hAnsi="宋体" w:cs="宋体"/>
          <w:b/>
          <w:bCs/>
          <w:sz w:val="24"/>
          <w:lang w:eastAsia="zh-CN"/>
        </w:rPr>
        <w:t>。</w:t>
      </w:r>
    </w:p>
    <w:p>
      <w:pPr>
        <w:spacing w:line="240" w:lineRule="auto"/>
        <w:outlineLvl w:val="9"/>
        <w:rPr>
          <w:rFonts w:hint="eastAsia" w:ascii="宋体" w:hAnsi="宋体" w:cs="宋体"/>
          <w:b/>
          <w:bCs/>
          <w:sz w:val="24"/>
        </w:rPr>
      </w:pPr>
      <w:r>
        <w:rPr>
          <w:rFonts w:hint="eastAsia" w:ascii="宋体" w:hAnsi="宋体" w:cs="宋体"/>
          <w:b/>
          <w:bCs/>
          <w:sz w:val="24"/>
        </w:rPr>
        <w:br w:type="page"/>
      </w:r>
    </w:p>
    <w:p>
      <w:pPr>
        <w:widowControl/>
        <w:numPr>
          <w:ilvl w:val="-1"/>
          <w:numId w:val="0"/>
        </w:numPr>
        <w:tabs>
          <w:tab w:val="left" w:pos="360"/>
        </w:tabs>
        <w:spacing w:line="360" w:lineRule="auto"/>
        <w:ind w:right="0" w:rightChars="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6、实施本国产品标准及相关政策的特殊规定</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关于贯彻落实《国务院办公厅关于在政府采购中实施本国产品标准及相关政策的通知》的意见http://gks.mof.gov.cn/guizhangzhidu/202512/t20251219_3979568.htm</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国务院办公厅印发《关于在政府采购中实施本国产品标准及相关政策的通知》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"http://www.mof.gov.cn/zhengwuxinxi/caizhengxinwen/202509/t20250930_3973725.htm"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http://www.mof.gov.cn/zhengwuxinxi/caizhengxinwen/202509/t20250930_3973725.htm</w:t>
      </w:r>
      <w:r>
        <w:rPr>
          <w:rFonts w:hint="eastAsia" w:ascii="宋体" w:hAnsi="宋体" w:eastAsia="宋体" w:cs="宋体"/>
          <w:b/>
          <w:bCs/>
          <w:sz w:val="24"/>
          <w:szCs w:val="24"/>
        </w:rPr>
        <w:fldChar w:fldCharType="end"/>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广东省财政厅 广东省工业和信息化厅关于贯彻落实在政府采购中实施本国产品标准及相关政策的通知（粤财采购〔2026〕1号）https://czt.gd.gov.cn/zfcg/content/post_4845740.html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深圳市财政局关于贯彻落实政府采购本国产品标准及相关政策的通知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https://www.sz.gov.cn/cn/xxgk/zfxxgj/tzgg/content/post_12577672.html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财政部有关负责人就《关于在政府采购中实施本国产品标准及相关政策的通知》答记者问</w:t>
      </w:r>
    </w:p>
    <w:p>
      <w:pPr>
        <w:tabs>
          <w:tab w:val="left" w:pos="360"/>
        </w:tabs>
        <w:spacing w:line="360" w:lineRule="auto"/>
        <w:outlineLvl w:val="1"/>
        <w:rPr>
          <w:rFonts w:hint="eastAsia" w:ascii="宋体" w:hAnsi="宋体" w:eastAsia="宋体" w:cs="宋体"/>
          <w:b/>
          <w:bCs/>
          <w:sz w:val="24"/>
          <w:lang w:eastAsia="zh-CN"/>
        </w:rPr>
      </w:pPr>
      <w:r>
        <w:rPr>
          <w:rFonts w:hint="eastAsia" w:ascii="宋体" w:hAnsi="宋体" w:eastAsia="宋体" w:cs="宋体"/>
          <w:b/>
          <w:bCs/>
          <w:sz w:val="24"/>
          <w:szCs w:val="24"/>
        </w:rPr>
        <w:t>http://www.ccgp.gov.cn/zcfg/zcjd/202509/t20250930_25456987.htm</w:t>
      </w:r>
    </w:p>
    <w:p>
      <w:pPr>
        <w:tabs>
          <w:tab w:val="left" w:pos="360"/>
        </w:tabs>
        <w:spacing w:line="360" w:lineRule="auto"/>
        <w:outlineLvl w:val="1"/>
        <w:rPr>
          <w:rFonts w:hint="eastAsia" w:ascii="宋体" w:hAnsi="宋体" w:cs="宋体"/>
          <w:b/>
          <w:bCs/>
          <w:sz w:val="24"/>
        </w:rPr>
      </w:pPr>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9F005724"/>
    <w:multiLevelType w:val="singleLevel"/>
    <w:tmpl w:val="9F005724"/>
    <w:lvl w:ilvl="0" w:tentative="0">
      <w:start w:val="1"/>
      <w:numFmt w:val="decimal"/>
      <w:suff w:val="nothing"/>
      <w:lvlText w:val="%1、"/>
      <w:lvlJc w:val="left"/>
    </w:lvl>
  </w:abstractNum>
  <w:abstractNum w:abstractNumId="2">
    <w:nsid w:val="B0FFB070"/>
    <w:multiLevelType w:val="singleLevel"/>
    <w:tmpl w:val="B0FFB070"/>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97F307"/>
    <w:multiLevelType w:val="singleLevel"/>
    <w:tmpl w:val="3197F307"/>
    <w:lvl w:ilvl="0" w:tentative="0">
      <w:start w:val="1"/>
      <w:numFmt w:val="decimal"/>
      <w:suff w:val="nothing"/>
      <w:lvlText w:val="%1、"/>
      <w:lvlJc w:val="left"/>
    </w:lvl>
  </w:abstractNum>
  <w:abstractNum w:abstractNumId="6">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7">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59D3D54"/>
    <w:multiLevelType w:val="singleLevel"/>
    <w:tmpl w:val="759D3D54"/>
    <w:lvl w:ilvl="0" w:tentative="0">
      <w:start w:val="2"/>
      <w:numFmt w:val="decimal"/>
      <w:suff w:val="nothing"/>
      <w:lvlText w:val="%1、"/>
      <w:lvlJc w:val="left"/>
    </w:lvl>
  </w:abstractNum>
  <w:abstractNum w:abstractNumId="9">
    <w:nsid w:val="763D020E"/>
    <w:multiLevelType w:val="singleLevel"/>
    <w:tmpl w:val="763D020E"/>
    <w:lvl w:ilvl="0" w:tentative="0">
      <w:start w:val="1"/>
      <w:numFmt w:val="decimal"/>
      <w:suff w:val="nothing"/>
      <w:lvlText w:val="%1、"/>
      <w:lvlJc w:val="left"/>
    </w:lvl>
  </w:abstractNum>
  <w:abstractNum w:abstractNumId="10">
    <w:nsid w:val="7D9E2CB6"/>
    <w:multiLevelType w:val="singleLevel"/>
    <w:tmpl w:val="7D9E2CB6"/>
    <w:lvl w:ilvl="0" w:tentative="0">
      <w:start w:val="1"/>
      <w:numFmt w:val="chineseCounting"/>
      <w:suff w:val="space"/>
      <w:lvlText w:val="第%1章"/>
      <w:lvlJc w:val="left"/>
      <w:rPr>
        <w:rFonts w:hint="eastAsia"/>
        <w:color w:val="auto"/>
        <w:sz w:val="24"/>
        <w:szCs w:val="24"/>
      </w:rPr>
    </w:lvl>
  </w:abstractNum>
  <w:num w:numId="1">
    <w:abstractNumId w:val="4"/>
  </w:num>
  <w:num w:numId="2">
    <w:abstractNumId w:val="10"/>
  </w:num>
  <w:num w:numId="3">
    <w:abstractNumId w:val="0"/>
  </w:num>
  <w:num w:numId="4">
    <w:abstractNumId w:val="7"/>
  </w:num>
  <w:num w:numId="5">
    <w:abstractNumId w:val="6"/>
  </w:num>
  <w:num w:numId="6">
    <w:abstractNumId w:val="3"/>
  </w:num>
  <w:num w:numId="7">
    <w:abstractNumId w:val="8"/>
  </w:num>
  <w:num w:numId="8">
    <w:abstractNumId w:val="5"/>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9236C"/>
    <w:rsid w:val="00102FCF"/>
    <w:rsid w:val="00127819"/>
    <w:rsid w:val="00172A27"/>
    <w:rsid w:val="001D18BD"/>
    <w:rsid w:val="001D3334"/>
    <w:rsid w:val="001E733B"/>
    <w:rsid w:val="002D3A6D"/>
    <w:rsid w:val="003E253F"/>
    <w:rsid w:val="00427844"/>
    <w:rsid w:val="00523433"/>
    <w:rsid w:val="00531F14"/>
    <w:rsid w:val="005B0D49"/>
    <w:rsid w:val="00621A13"/>
    <w:rsid w:val="00770252"/>
    <w:rsid w:val="007A52F5"/>
    <w:rsid w:val="00821404"/>
    <w:rsid w:val="00887555"/>
    <w:rsid w:val="00B7098E"/>
    <w:rsid w:val="00C26D89"/>
    <w:rsid w:val="00C63441"/>
    <w:rsid w:val="00CF7C26"/>
    <w:rsid w:val="00D05268"/>
    <w:rsid w:val="00D47071"/>
    <w:rsid w:val="00E04AD1"/>
    <w:rsid w:val="00E75D82"/>
    <w:rsid w:val="010C37B8"/>
    <w:rsid w:val="016F05E9"/>
    <w:rsid w:val="01A11967"/>
    <w:rsid w:val="01BD17FD"/>
    <w:rsid w:val="023D35FF"/>
    <w:rsid w:val="0273635F"/>
    <w:rsid w:val="02B9090A"/>
    <w:rsid w:val="02BD3216"/>
    <w:rsid w:val="031107FC"/>
    <w:rsid w:val="03344889"/>
    <w:rsid w:val="03510688"/>
    <w:rsid w:val="036A268E"/>
    <w:rsid w:val="03C80805"/>
    <w:rsid w:val="04220A01"/>
    <w:rsid w:val="05024E58"/>
    <w:rsid w:val="05690583"/>
    <w:rsid w:val="05D84CA5"/>
    <w:rsid w:val="05EB2641"/>
    <w:rsid w:val="063313B4"/>
    <w:rsid w:val="071333A8"/>
    <w:rsid w:val="07552703"/>
    <w:rsid w:val="077AF5D6"/>
    <w:rsid w:val="07D06FDE"/>
    <w:rsid w:val="07DB29DD"/>
    <w:rsid w:val="080C03AA"/>
    <w:rsid w:val="085A6660"/>
    <w:rsid w:val="088C4E09"/>
    <w:rsid w:val="08C71150"/>
    <w:rsid w:val="09A36B41"/>
    <w:rsid w:val="0A183285"/>
    <w:rsid w:val="0AC01C39"/>
    <w:rsid w:val="0B1A27AE"/>
    <w:rsid w:val="0B30205B"/>
    <w:rsid w:val="0B4763CB"/>
    <w:rsid w:val="0B9650E5"/>
    <w:rsid w:val="0BCC6A37"/>
    <w:rsid w:val="0BD45EF5"/>
    <w:rsid w:val="0BE87414"/>
    <w:rsid w:val="0BF67D6A"/>
    <w:rsid w:val="0C4D7368"/>
    <w:rsid w:val="0C6C4A39"/>
    <w:rsid w:val="0CCB3933"/>
    <w:rsid w:val="0D376BE5"/>
    <w:rsid w:val="0DB46393"/>
    <w:rsid w:val="0DBFF8A4"/>
    <w:rsid w:val="0DC72A24"/>
    <w:rsid w:val="0E0636C2"/>
    <w:rsid w:val="0E541CB6"/>
    <w:rsid w:val="0F226313"/>
    <w:rsid w:val="0F260153"/>
    <w:rsid w:val="0F9B909F"/>
    <w:rsid w:val="0FA94F43"/>
    <w:rsid w:val="0FBC28CC"/>
    <w:rsid w:val="0FFE3C2D"/>
    <w:rsid w:val="10762E0F"/>
    <w:rsid w:val="12117034"/>
    <w:rsid w:val="122F0D51"/>
    <w:rsid w:val="126D9995"/>
    <w:rsid w:val="12EA61D9"/>
    <w:rsid w:val="12ED74B0"/>
    <w:rsid w:val="12F47908"/>
    <w:rsid w:val="13BB0907"/>
    <w:rsid w:val="140D3389"/>
    <w:rsid w:val="15297246"/>
    <w:rsid w:val="156E66B6"/>
    <w:rsid w:val="15787C5B"/>
    <w:rsid w:val="15BD7ABA"/>
    <w:rsid w:val="162D45A8"/>
    <w:rsid w:val="168B5553"/>
    <w:rsid w:val="17067F0C"/>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0668C5"/>
    <w:rsid w:val="213740D6"/>
    <w:rsid w:val="216300BC"/>
    <w:rsid w:val="2185500C"/>
    <w:rsid w:val="21A92B96"/>
    <w:rsid w:val="2260669D"/>
    <w:rsid w:val="227D45A9"/>
    <w:rsid w:val="22C43BD8"/>
    <w:rsid w:val="22E21BC4"/>
    <w:rsid w:val="23452D9E"/>
    <w:rsid w:val="23BF0D43"/>
    <w:rsid w:val="23D13C15"/>
    <w:rsid w:val="23D64C00"/>
    <w:rsid w:val="24495099"/>
    <w:rsid w:val="248D3582"/>
    <w:rsid w:val="25747400"/>
    <w:rsid w:val="25801095"/>
    <w:rsid w:val="25D977F1"/>
    <w:rsid w:val="260D2D7B"/>
    <w:rsid w:val="263C7034"/>
    <w:rsid w:val="2675E140"/>
    <w:rsid w:val="26E2701C"/>
    <w:rsid w:val="270049A8"/>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2C71F8"/>
    <w:rsid w:val="2C4F242F"/>
    <w:rsid w:val="2C5FE643"/>
    <w:rsid w:val="2C667A3B"/>
    <w:rsid w:val="2C7C2E07"/>
    <w:rsid w:val="2D521EA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7E298B"/>
    <w:rsid w:val="32AE6949"/>
    <w:rsid w:val="32F40FD3"/>
    <w:rsid w:val="32F977F1"/>
    <w:rsid w:val="32FF0317"/>
    <w:rsid w:val="33507C0B"/>
    <w:rsid w:val="337AE2D6"/>
    <w:rsid w:val="33DEF139"/>
    <w:rsid w:val="33E52AA0"/>
    <w:rsid w:val="33F915CE"/>
    <w:rsid w:val="33F9C19C"/>
    <w:rsid w:val="346DC6E6"/>
    <w:rsid w:val="34830033"/>
    <w:rsid w:val="34D5481E"/>
    <w:rsid w:val="3535527B"/>
    <w:rsid w:val="35D703D8"/>
    <w:rsid w:val="35E75334"/>
    <w:rsid w:val="35EB6C31"/>
    <w:rsid w:val="35F7ACF4"/>
    <w:rsid w:val="36A45948"/>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EF679B"/>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3FFFA99F"/>
    <w:rsid w:val="40226BDD"/>
    <w:rsid w:val="4050335B"/>
    <w:rsid w:val="40810FC8"/>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4F4B48"/>
    <w:rsid w:val="48605FCE"/>
    <w:rsid w:val="48C06477"/>
    <w:rsid w:val="48C3322B"/>
    <w:rsid w:val="48F14BF7"/>
    <w:rsid w:val="4945059D"/>
    <w:rsid w:val="49BEA124"/>
    <w:rsid w:val="49CC6CB6"/>
    <w:rsid w:val="4A0E3639"/>
    <w:rsid w:val="4A6202EB"/>
    <w:rsid w:val="4A7C4FC1"/>
    <w:rsid w:val="4A9A6CAF"/>
    <w:rsid w:val="4A9C5875"/>
    <w:rsid w:val="4AFD4615"/>
    <w:rsid w:val="4B454A0A"/>
    <w:rsid w:val="4B5A3FD8"/>
    <w:rsid w:val="4B887951"/>
    <w:rsid w:val="4BC20883"/>
    <w:rsid w:val="4C251B2D"/>
    <w:rsid w:val="4CF92E7B"/>
    <w:rsid w:val="4CFA5D90"/>
    <w:rsid w:val="4CFB6B2C"/>
    <w:rsid w:val="4D1DB812"/>
    <w:rsid w:val="4D357CE0"/>
    <w:rsid w:val="4D752558"/>
    <w:rsid w:val="4DAFC284"/>
    <w:rsid w:val="4DBB3E33"/>
    <w:rsid w:val="4DE3154B"/>
    <w:rsid w:val="4DF5D2BF"/>
    <w:rsid w:val="4E5655E3"/>
    <w:rsid w:val="4ECD7EB5"/>
    <w:rsid w:val="4EDE35AC"/>
    <w:rsid w:val="4F640F18"/>
    <w:rsid w:val="4F7E3902"/>
    <w:rsid w:val="4F9A44F8"/>
    <w:rsid w:val="4F9F214B"/>
    <w:rsid w:val="4FF363B3"/>
    <w:rsid w:val="4FF395E6"/>
    <w:rsid w:val="4FFA569E"/>
    <w:rsid w:val="4FFF7B66"/>
    <w:rsid w:val="51487335"/>
    <w:rsid w:val="51A74A77"/>
    <w:rsid w:val="51BCFBE2"/>
    <w:rsid w:val="51E01C33"/>
    <w:rsid w:val="51E44568"/>
    <w:rsid w:val="51F15DFD"/>
    <w:rsid w:val="51FF628E"/>
    <w:rsid w:val="522BBFAA"/>
    <w:rsid w:val="522D533A"/>
    <w:rsid w:val="53252976"/>
    <w:rsid w:val="53401509"/>
    <w:rsid w:val="534D53DE"/>
    <w:rsid w:val="53543ED7"/>
    <w:rsid w:val="536433D3"/>
    <w:rsid w:val="536F6462"/>
    <w:rsid w:val="53AA5170"/>
    <w:rsid w:val="53BD2119"/>
    <w:rsid w:val="53D1641B"/>
    <w:rsid w:val="547C1168"/>
    <w:rsid w:val="549324D8"/>
    <w:rsid w:val="54C469E3"/>
    <w:rsid w:val="553C7A36"/>
    <w:rsid w:val="555C367B"/>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F93469"/>
    <w:rsid w:val="5B2D4472"/>
    <w:rsid w:val="5B3B3860"/>
    <w:rsid w:val="5B5D2F92"/>
    <w:rsid w:val="5B7DDC28"/>
    <w:rsid w:val="5B7F624A"/>
    <w:rsid w:val="5B9A2095"/>
    <w:rsid w:val="5BE72AE1"/>
    <w:rsid w:val="5BEB75A4"/>
    <w:rsid w:val="5BF42BBB"/>
    <w:rsid w:val="5BFD333D"/>
    <w:rsid w:val="5BFFD5F5"/>
    <w:rsid w:val="5C1D463B"/>
    <w:rsid w:val="5C57696D"/>
    <w:rsid w:val="5CF634E9"/>
    <w:rsid w:val="5D355CB4"/>
    <w:rsid w:val="5D5D99E9"/>
    <w:rsid w:val="5D7B4602"/>
    <w:rsid w:val="5D7FC7C9"/>
    <w:rsid w:val="5D9952E5"/>
    <w:rsid w:val="5D9A46F0"/>
    <w:rsid w:val="5DAD523C"/>
    <w:rsid w:val="5DAF0801"/>
    <w:rsid w:val="5DEE2A2A"/>
    <w:rsid w:val="5DEEFCE9"/>
    <w:rsid w:val="5DF7BECE"/>
    <w:rsid w:val="5DFB00CC"/>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C80A51"/>
    <w:rsid w:val="61FF5178"/>
    <w:rsid w:val="6243437A"/>
    <w:rsid w:val="62616D7C"/>
    <w:rsid w:val="628D14F2"/>
    <w:rsid w:val="62BD4574"/>
    <w:rsid w:val="6325773C"/>
    <w:rsid w:val="634C1706"/>
    <w:rsid w:val="63B27A00"/>
    <w:rsid w:val="63B63069"/>
    <w:rsid w:val="63E57C7D"/>
    <w:rsid w:val="64BE3C7F"/>
    <w:rsid w:val="64C200F2"/>
    <w:rsid w:val="64F57139"/>
    <w:rsid w:val="65655C60"/>
    <w:rsid w:val="6593F782"/>
    <w:rsid w:val="65BE74B1"/>
    <w:rsid w:val="65FD1E19"/>
    <w:rsid w:val="65FE0871"/>
    <w:rsid w:val="6609095A"/>
    <w:rsid w:val="66390EEC"/>
    <w:rsid w:val="66613576"/>
    <w:rsid w:val="66720F9F"/>
    <w:rsid w:val="669756FE"/>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BD3BBF"/>
    <w:rsid w:val="6FCF2F80"/>
    <w:rsid w:val="6FD5E567"/>
    <w:rsid w:val="6FDBF1A1"/>
    <w:rsid w:val="6FDCF403"/>
    <w:rsid w:val="6FDF4A62"/>
    <w:rsid w:val="6FE6ECA6"/>
    <w:rsid w:val="6FEC0EF8"/>
    <w:rsid w:val="6FEE3D9A"/>
    <w:rsid w:val="6FEF3E9F"/>
    <w:rsid w:val="6FFD0C97"/>
    <w:rsid w:val="6FFD15F0"/>
    <w:rsid w:val="6FFECEB9"/>
    <w:rsid w:val="6FFF08FD"/>
    <w:rsid w:val="6FFF2AF0"/>
    <w:rsid w:val="6FFF45DC"/>
    <w:rsid w:val="7080499D"/>
    <w:rsid w:val="7082711C"/>
    <w:rsid w:val="70DF7A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FE88D1"/>
    <w:rsid w:val="750B3103"/>
    <w:rsid w:val="757B8C15"/>
    <w:rsid w:val="75B556EC"/>
    <w:rsid w:val="75B70450"/>
    <w:rsid w:val="75B7E9C3"/>
    <w:rsid w:val="75DE6D1A"/>
    <w:rsid w:val="75E13102"/>
    <w:rsid w:val="75FF3FD3"/>
    <w:rsid w:val="76423220"/>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843E"/>
    <w:rsid w:val="777FC199"/>
    <w:rsid w:val="778BDCF1"/>
    <w:rsid w:val="77ABAAEB"/>
    <w:rsid w:val="77ADA65E"/>
    <w:rsid w:val="77B27D81"/>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0A7A48"/>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3B0B84"/>
    <w:rsid w:val="7D433BFD"/>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370FFC"/>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B57D"/>
    <w:rsid w:val="7FFFC142"/>
    <w:rsid w:val="7FFFCB71"/>
    <w:rsid w:val="849F72DD"/>
    <w:rsid w:val="873FEF8F"/>
    <w:rsid w:val="888FAC59"/>
    <w:rsid w:val="88EF3050"/>
    <w:rsid w:val="8BF793E2"/>
    <w:rsid w:val="8CDD2D42"/>
    <w:rsid w:val="8DDFC2B8"/>
    <w:rsid w:val="8EFD6DDD"/>
    <w:rsid w:val="8F1BA822"/>
    <w:rsid w:val="8FB9DA41"/>
    <w:rsid w:val="9337FA86"/>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AD92EC"/>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EF9CA46"/>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ABC8"/>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46AF0"/>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2FBA4F"/>
    <w:rsid w:val="FF37A503"/>
    <w:rsid w:val="FF3AEA09"/>
    <w:rsid w:val="FF3D1E05"/>
    <w:rsid w:val="FF3F73B9"/>
    <w:rsid w:val="FF3FDAD6"/>
    <w:rsid w:val="FF57496C"/>
    <w:rsid w:val="FF5F4CDB"/>
    <w:rsid w:val="FF5FAED1"/>
    <w:rsid w:val="FF5FC6B4"/>
    <w:rsid w:val="FF5FCF65"/>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88E5"/>
    <w:rsid w:val="FFF7C9A4"/>
    <w:rsid w:val="FFF7DDB7"/>
    <w:rsid w:val="FFF91262"/>
    <w:rsid w:val="FFFD3583"/>
    <w:rsid w:val="FFFD5BAF"/>
    <w:rsid w:val="FFFDAABC"/>
    <w:rsid w:val="FFFDE7A9"/>
    <w:rsid w:val="FFFE0131"/>
    <w:rsid w:val="FFFF1242"/>
    <w:rsid w:val="FFFF287C"/>
    <w:rsid w:val="FFFFC76B"/>
    <w:rsid w:val="FFFFE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link w:val="51"/>
    <w:unhideWhenUsed/>
    <w:qFormat/>
    <w:uiPriority w:val="0"/>
    <w:pPr>
      <w:jc w:val="left"/>
    </w:pPr>
    <w:rPr>
      <w:szCs w:val="21"/>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3"/>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52"/>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字符"/>
    <w:basedOn w:val="23"/>
    <w:link w:val="12"/>
    <w:qFormat/>
    <w:uiPriority w:val="0"/>
    <w:rPr>
      <w:kern w:val="2"/>
      <w:sz w:val="18"/>
      <w:szCs w:val="18"/>
    </w:rPr>
  </w:style>
  <w:style w:type="character" w:customStyle="1" w:styleId="34">
    <w:name w:val="正文文本 字符"/>
    <w:basedOn w:val="23"/>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字符"/>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3"/>
    <w:qFormat/>
    <w:uiPriority w:val="0"/>
    <w:rPr>
      <w:rFonts w:hint="default" w:ascii="Times New Roman" w:hAnsi="Times New Roman" w:cs="Times New Roman"/>
    </w:rPr>
  </w:style>
  <w:style w:type="paragraph" w:customStyle="1" w:styleId="46">
    <w:name w:val="Table Text"/>
    <w:basedOn w:val="1"/>
    <w:semiHidden/>
    <w:qFormat/>
    <w:uiPriority w:val="0"/>
    <w:rPr>
      <w:rFonts w:ascii="宋体" w:hAnsi="宋体" w:cs="宋体"/>
      <w:sz w:val="20"/>
      <w:szCs w:val="20"/>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_Style 1"/>
    <w:basedOn w:val="1"/>
    <w:next w:val="1"/>
    <w:qFormat/>
    <w:uiPriority w:val="99"/>
    <w:pPr>
      <w:ind w:firstLine="420" w:firstLineChars="200"/>
    </w:pPr>
  </w:style>
  <w:style w:type="paragraph" w:customStyle="1" w:styleId="49">
    <w:name w:val="p0"/>
    <w:basedOn w:val="1"/>
    <w:qFormat/>
    <w:uiPriority w:val="0"/>
    <w:pPr>
      <w:widowControl/>
    </w:pPr>
    <w:rPr>
      <w:rFonts w:ascii="Calibri" w:hAnsi="Calibri" w:cs="宋体"/>
      <w:kern w:val="0"/>
      <w:szCs w:val="21"/>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批注文字 字符"/>
    <w:basedOn w:val="23"/>
    <w:link w:val="7"/>
    <w:qFormat/>
    <w:uiPriority w:val="0"/>
    <w:rPr>
      <w:kern w:val="2"/>
      <w:sz w:val="21"/>
      <w:szCs w:val="21"/>
    </w:rPr>
  </w:style>
  <w:style w:type="character" w:customStyle="1" w:styleId="52">
    <w:name w:val="批注主题 字符"/>
    <w:basedOn w:val="51"/>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6174</Words>
  <Characters>6498</Characters>
  <Lines>1657</Lines>
  <Paragraphs>1444</Paragraphs>
  <TotalTime>91</TotalTime>
  <ScaleCrop>false</ScaleCrop>
  <LinksUpToDate>false</LinksUpToDate>
  <CharactersWithSpaces>6580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2023-09-30T20:34:00Z</dcterms:created>
  <dc:creator>黄雅静</dc:creator>
  <cp:lastModifiedBy>黎俊</cp:lastModifiedBy>
  <cp:lastPrinted>2023-11-14T19:12:00Z</cp:lastPrinted>
  <dcterms:modified xsi:type="dcterms:W3CDTF">2026-07-03T09:14:23Z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CBCEAE9D6B2E409BB6BF78A7E9DA21C6_13</vt:lpwstr>
  </property>
  <property fmtid="{D5CDD505-2E9C-101B-9397-08002B2CF9AE}" pid="4" name="KSOTemplateDocerSaveRecord">
    <vt:lpwstr>eyJoZGlkIjoiMWViNjU1YjYxMmE1ZjA1ZGI4YzZiMWU4ZDg3Zjk4MWMiLCJ1c2VySWQiOiIxNDg2ODI2MzgyIn0=</vt:lpwstr>
  </property>
</Properties>
</file>