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24"/>
        </w:rPr>
      </w:pPr>
      <w:bookmarkStart w:id="0" w:name="_GoBack"/>
      <w:bookmarkEnd w:id="0"/>
    </w:p>
    <w:p>
      <w:pPr>
        <w:jc w:val="center"/>
        <w:rPr>
          <w:rFonts w:hint="eastAsia"/>
          <w:b/>
          <w:sz w:val="32"/>
          <w:szCs w:val="24"/>
        </w:rPr>
      </w:pPr>
    </w:p>
    <w:p>
      <w:pPr>
        <w:jc w:val="center"/>
        <w:rPr>
          <w:b/>
          <w:sz w:val="32"/>
          <w:szCs w:val="24"/>
        </w:rPr>
      </w:pPr>
    </w:p>
    <w:p>
      <w:pPr>
        <w:jc w:val="center"/>
        <w:rPr>
          <w:b/>
          <w:sz w:val="32"/>
          <w:szCs w:val="24"/>
        </w:rPr>
      </w:pPr>
    </w:p>
    <w:p>
      <w:pPr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工信资金系统账户确认及账户证明打印</w:t>
      </w:r>
    </w:p>
    <w:p>
      <w:pPr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操作指南</w:t>
      </w:r>
    </w:p>
    <w:p>
      <w:pPr>
        <w:widowControl/>
        <w:numPr>
          <w:ilvl w:val="0"/>
          <w:numId w:val="1"/>
        </w:numPr>
        <w:jc w:val="left"/>
        <w:rPr>
          <w:rFonts w:ascii="SimHei" w:hAnsi="SimHei" w:eastAsia="SimHei" w:cs="SimHei"/>
          <w:b/>
          <w:sz w:val="32"/>
          <w:szCs w:val="32"/>
        </w:rPr>
      </w:pPr>
      <w:r>
        <w:rPr>
          <w:b/>
          <w:sz w:val="32"/>
          <w:szCs w:val="24"/>
        </w:rPr>
        <w:br w:type="page"/>
      </w:r>
      <w:r>
        <w:rPr>
          <w:rFonts w:hint="eastAsia" w:ascii="SimHei" w:hAnsi="SimHei" w:eastAsia="SimHei" w:cs="SimHei"/>
          <w:b/>
          <w:sz w:val="32"/>
          <w:szCs w:val="32"/>
        </w:rPr>
        <w:t>访问网站</w:t>
      </w:r>
    </w:p>
    <w:p>
      <w:pPr>
        <w:pStyle w:val="9"/>
        <w:ind w:firstLine="320" w:firstLineChars="1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（1）（</w:t>
      </w:r>
      <w:r>
        <w:rPr>
          <w:rStyle w:val="6"/>
          <w:rFonts w:ascii="FangSong_GB2312" w:hAnsi="FangSong_GB2312" w:eastAsia="FangSong_GB2312" w:cs="FangSong_GB2312"/>
          <w:sz w:val="32"/>
          <w:szCs w:val="32"/>
        </w:rPr>
        <w:t>https://wb.gxj.sz.gov.cn/szes-apply/Login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）输入网址访问，即可访问工信资金系统企业端口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274310" cy="2489200"/>
            <wp:effectExtent l="0" t="0" r="0" b="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720" w:firstLine="0" w:firstLineChars="0"/>
        <w:rPr>
          <w:sz w:val="24"/>
          <w:szCs w:val="24"/>
        </w:rPr>
      </w:pPr>
    </w:p>
    <w:p>
      <w:pPr>
        <w:pStyle w:val="9"/>
        <w:ind w:left="720" w:firstLine="0" w:firstLineChars="0"/>
        <w:rPr>
          <w:sz w:val="24"/>
          <w:szCs w:val="24"/>
        </w:rPr>
      </w:pPr>
    </w:p>
    <w:p>
      <w:pPr>
        <w:pStyle w:val="9"/>
        <w:ind w:left="720" w:firstLine="0" w:firstLineChars="0"/>
      </w:pPr>
    </w:p>
    <w:p>
      <w:pPr>
        <w:pStyle w:val="9"/>
        <w:ind w:left="420" w:firstLine="0" w:firstLineChars="0"/>
        <w:rPr>
          <w:rFonts w:ascii="SimHei" w:hAnsi="SimHei" w:eastAsia="SimHei" w:cs="SimHei"/>
          <w:b/>
          <w:sz w:val="32"/>
          <w:szCs w:val="32"/>
        </w:rPr>
      </w:pPr>
      <w:r>
        <w:rPr>
          <w:rFonts w:hint="eastAsia" w:ascii="SimHei" w:hAnsi="SimHei" w:eastAsia="SimHei" w:cs="SimHei"/>
          <w:b/>
          <w:sz w:val="32"/>
          <w:szCs w:val="32"/>
        </w:rPr>
        <w:t>2、登录</w:t>
      </w:r>
    </w:p>
    <w:p>
      <w:pPr>
        <w:pStyle w:val="9"/>
        <w:ind w:left="210" w:firstLine="0" w:firstLineChars="0"/>
      </w:pPr>
      <w:r>
        <w:rPr>
          <w:rFonts w:hint="eastAsia" w:ascii="FangSong_GB2312" w:hAnsi="FangSong_GB2312" w:eastAsia="FangSong_GB2312" w:cs="FangSong_GB2312"/>
          <w:sz w:val="32"/>
          <w:szCs w:val="32"/>
        </w:rPr>
        <w:t>（1）通过广东省统一身份认证平台登录，如下图所示：</w:t>
      </w:r>
    </w:p>
    <w:p>
      <w:r>
        <w:drawing>
          <wp:inline distT="0" distB="0" distL="0" distR="0">
            <wp:extent cx="5274310" cy="2235835"/>
            <wp:effectExtent l="0" t="0" r="0" b="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103880"/>
            <wp:effectExtent l="0" t="0" r="0" b="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930" w:firstLine="0" w:firstLineChars="0"/>
      </w:pPr>
    </w:p>
    <w:p>
      <w:pPr>
        <w:pStyle w:val="9"/>
        <w:ind w:firstLine="320" w:firstLineChars="10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（2）登录成功后即可查看项目，如下图：</w:t>
      </w:r>
    </w:p>
    <w:p>
      <w:r>
        <w:drawing>
          <wp:inline distT="0" distB="0" distL="0" distR="0">
            <wp:extent cx="5274310" cy="3159125"/>
            <wp:effectExtent l="0" t="0" r="0" b="0"/>
            <wp:docPr id="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pPr>
        <w:pStyle w:val="9"/>
        <w:ind w:left="420" w:firstLine="0" w:firstLineChars="0"/>
        <w:rPr>
          <w:rFonts w:ascii="SimHei" w:hAnsi="SimHei" w:eastAsia="SimHei" w:cs="SimHei"/>
          <w:b/>
          <w:sz w:val="32"/>
          <w:szCs w:val="32"/>
        </w:rPr>
      </w:pPr>
      <w:r>
        <w:rPr>
          <w:rFonts w:hint="eastAsia" w:ascii="SimHei" w:hAnsi="SimHei" w:eastAsia="SimHei" w:cs="SimHei"/>
          <w:b/>
          <w:sz w:val="32"/>
          <w:szCs w:val="32"/>
        </w:rPr>
        <w:t>3</w:t>
      </w:r>
      <w:r>
        <w:rPr>
          <w:rFonts w:ascii="SimHei" w:hAnsi="SimHei" w:eastAsia="SimHei" w:cs="SimHei"/>
          <w:b/>
          <w:sz w:val="32"/>
          <w:szCs w:val="32"/>
        </w:rPr>
        <w:t>.</w:t>
      </w:r>
      <w:r>
        <w:rPr>
          <w:rFonts w:hint="eastAsia" w:ascii="SimHei" w:hAnsi="SimHei" w:eastAsia="SimHei" w:cs="SimHei"/>
          <w:b/>
          <w:sz w:val="32"/>
          <w:szCs w:val="32"/>
        </w:rPr>
        <w:t>账户确认</w:t>
      </w:r>
    </w:p>
    <w:p>
      <w:pPr>
        <w:pStyle w:val="9"/>
        <w:ind w:left="420" w:firstLine="0" w:firstLineChars="0"/>
        <w:rPr>
          <w:rFonts w:ascii="SimHei" w:hAnsi="SimHei" w:eastAsia="SimHei" w:cs="SimHei"/>
          <w:b/>
          <w:sz w:val="32"/>
          <w:szCs w:val="32"/>
        </w:rPr>
      </w:pPr>
    </w:p>
    <w:p>
      <w:pPr>
        <w:pStyle w:val="9"/>
        <w:ind w:left="210" w:firstLine="0" w:firstLineChars="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（1）找到需要进行账户确认的项目，点击展开菜单里的“账户确认”即可进行账户确认，如下图所示：</w:t>
      </w:r>
    </w:p>
    <w:p>
      <w:pPr>
        <w:pStyle w:val="9"/>
        <w:ind w:left="210" w:firstLine="0" w:firstLineChars="0"/>
        <w:rPr>
          <w:rFonts w:ascii="FangSong_GB2312" w:hAnsi="FangSong_GB2312" w:eastAsia="FangSong_GB2312" w:cs="FangSong_GB2312"/>
          <w:sz w:val="32"/>
          <w:szCs w:val="32"/>
        </w:rPr>
      </w:pPr>
      <w:r>
        <w:drawing>
          <wp:inline distT="0" distB="0" distL="0" distR="0">
            <wp:extent cx="5274310" cy="2113280"/>
            <wp:effectExtent l="0" t="0" r="0" b="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210" w:firstLine="0" w:firstLineChars="0"/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（2）进行账户确认，填写所有的信息，点击提交，即可完成账号确认。</w:t>
      </w:r>
    </w:p>
    <w:p>
      <w:pPr>
        <w:pStyle w:val="9"/>
        <w:ind w:left="210" w:firstLine="0" w:firstLineChars="0"/>
        <w:rPr>
          <w:rFonts w:ascii="FangSong_GB2312" w:hAnsi="FangSong_GB2312" w:eastAsia="FangSong_GB2312" w:cs="FangSong_GB2312"/>
          <w:sz w:val="32"/>
          <w:szCs w:val="32"/>
        </w:rPr>
      </w:pPr>
      <w:r>
        <w:drawing>
          <wp:inline distT="0" distB="0" distL="0" distR="0">
            <wp:extent cx="5274310" cy="2517140"/>
            <wp:effectExtent l="0" t="0" r="0" b="0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pStyle w:val="9"/>
        <w:ind w:left="930" w:firstLine="0" w:firstLineChars="0"/>
      </w:pPr>
    </w:p>
    <w:p>
      <w:pPr>
        <w:rPr>
          <w:rFonts w:ascii="SimHei" w:hAnsi="SimHei" w:eastAsia="SimHei" w:cs="SimHei"/>
          <w:b/>
          <w:sz w:val="32"/>
          <w:szCs w:val="32"/>
        </w:rPr>
      </w:pPr>
      <w:r>
        <w:rPr>
          <w:rFonts w:hint="eastAsia" w:ascii="SimHei" w:hAnsi="SimHei" w:eastAsia="SimHei" w:cs="SimHei"/>
          <w:b/>
          <w:sz w:val="32"/>
          <w:szCs w:val="32"/>
        </w:rPr>
        <w:t>4</w:t>
      </w:r>
      <w:r>
        <w:rPr>
          <w:rFonts w:ascii="SimHei" w:hAnsi="SimHei" w:eastAsia="SimHei" w:cs="SimHei"/>
          <w:b/>
          <w:sz w:val="32"/>
          <w:szCs w:val="32"/>
        </w:rPr>
        <w:t>.</w:t>
      </w:r>
      <w:r>
        <w:rPr>
          <w:rFonts w:hint="eastAsia" w:ascii="SimHei" w:hAnsi="SimHei" w:eastAsia="SimHei" w:cs="SimHei"/>
          <w:b/>
          <w:sz w:val="32"/>
          <w:szCs w:val="32"/>
        </w:rPr>
        <w:t>下载账户证明</w:t>
      </w:r>
    </w:p>
    <w:p>
      <w:pPr>
        <w:rPr>
          <w:rFonts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找到需要下载账号证明的项目，点击展开菜单里的“账号证明”，进行安全验证码验证之后，即可下载账号证明。详细步骤如下图：</w:t>
      </w:r>
    </w:p>
    <w:p>
      <w:r>
        <w:drawing>
          <wp:inline distT="0" distB="0" distL="0" distR="0">
            <wp:extent cx="5274310" cy="2092960"/>
            <wp:effectExtent l="0" t="0" r="0" b="0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057400"/>
            <wp:effectExtent l="0" t="0" r="0" b="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802765"/>
            <wp:effectExtent l="0" t="0" r="0" b="0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26360"/>
            <wp:effectExtent l="0" t="0" r="0" b="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C7DC9C"/>
    <w:multiLevelType w:val="singleLevel"/>
    <w:tmpl w:val="04C7DC9C"/>
    <w:lvl w:ilvl="0" w:tentative="0">
      <w:start w:val="1"/>
      <w:numFmt w:val="decimal"/>
      <w:suff w:val="nothing"/>
      <w:lvlText w:val="%1、"/>
      <w:lvlJc w:val="left"/>
      <w:pPr>
        <w:ind w:left="3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92"/>
    <w:rsid w:val="005677B2"/>
    <w:rsid w:val="00820392"/>
    <w:rsid w:val="00A930C5"/>
    <w:rsid w:val="00CE639B"/>
    <w:rsid w:val="00EB2E04"/>
    <w:rsid w:val="00EF37FA"/>
    <w:rsid w:val="1FC790B3"/>
    <w:rsid w:val="DBBF7EAA"/>
    <w:rsid w:val="EEFBAB2D"/>
    <w:rsid w:val="F5FAA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</Words>
  <Characters>298</Characters>
  <Lines>2</Lines>
  <Paragraphs>1</Paragraphs>
  <TotalTime>2</TotalTime>
  <ScaleCrop>false</ScaleCrop>
  <LinksUpToDate>false</LinksUpToDate>
  <CharactersWithSpaces>349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2024-03-02T09:05:00Z</dcterms:created>
  <dc:creator>Admin</dc:creator>
  <cp:lastModifiedBy>renxj</cp:lastModifiedBy>
  <dcterms:modified xsi:type="dcterms:W3CDTF">2024-07-19T15:35:14Z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F8CC95C42C13C9C4BF347166575DE716</vt:lpwstr>
  </property>
</Properties>
</file>