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通过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  <w:t>《企业商业秘密管理规范》深圳市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  <w:t>地方标准试点企业验收名单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（第四批）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</w:pPr>
    </w:p>
    <w:tbl>
      <w:tblPr>
        <w:tblStyle w:val="3"/>
        <w:tblW w:w="8151" w:type="dxa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384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正中投资集团有限公司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云鲸智能创新（深圳）有限公司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深圳市大能创智半导体有限公司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深圳市合元科技有限公司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深圳市铂科新材料股份有限公司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深圳市德艺科技实业有限公司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万魔声学股份有限公司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万家数科商业数据有限公司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椭圆方程（深圳）信息技术有限公司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深圳市承和润文化传播股份有限公司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A2B5853-AC72-4671-8648-08E725B128B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9F4AB5E-0D42-4EA9-8A62-4718BFD21C3C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11515781-9749-488F-916C-425630DBD3FC}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4" w:fontKey="{A0DB0890-D9E1-431C-97A2-DFE052AF490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E4156"/>
    <w:rsid w:val="0C1D11D3"/>
    <w:rsid w:val="1F0F1DC0"/>
    <w:rsid w:val="30DE4156"/>
    <w:rsid w:val="38245123"/>
    <w:rsid w:val="566E49DC"/>
    <w:rsid w:val="744B4B59"/>
    <w:rsid w:val="796624FE"/>
    <w:rsid w:val="F3E5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223</Characters>
  <Lines>0</Lines>
  <Paragraphs>0</Paragraphs>
  <TotalTime>67</TotalTime>
  <ScaleCrop>false</ScaleCrop>
  <LinksUpToDate>false</LinksUpToDate>
  <CharactersWithSpaces>223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2025-06-19T09:33:00Z</dcterms:created>
  <dc:creator>昀Irene</dc:creator>
  <cp:lastModifiedBy>刘诚</cp:lastModifiedBy>
  <cp:lastPrinted>2025-06-19T14:26:00Z</cp:lastPrinted>
  <dcterms:modified xsi:type="dcterms:W3CDTF">2025-07-01T02:00:17Z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E17E5757005E414A80744B764ECB2B7F_11</vt:lpwstr>
  </property>
  <property fmtid="{D5CDD505-2E9C-101B-9397-08002B2CF9AE}" pid="4" name="KSOTemplateDocerSaveRecord">
    <vt:lpwstr>eyJoZGlkIjoiYjA2NDM4ZDQ3MWE2YjhkYTRmZjg0NGVmZTQ1ZGI4OTMiLCJ1c2VySWQiOiIyOTI0MzI2MTAifQ==</vt:lpwstr>
  </property>
</Properties>
</file>